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02" w:rsidRDefault="00960202" w:rsidP="00960202">
      <w:pPr>
        <w:pStyle w:val="Corpodetexto"/>
        <w:spacing w:before="1"/>
        <w:rPr>
          <w:b/>
          <w:sz w:val="22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6237"/>
        <w:gridCol w:w="1205"/>
      </w:tblGrid>
      <w:tr w:rsidR="00960202" w:rsidTr="002C018B">
        <w:trPr>
          <w:trHeight w:val="1031"/>
        </w:trPr>
        <w:tc>
          <w:tcPr>
            <w:tcW w:w="1205" w:type="dxa"/>
          </w:tcPr>
          <w:p w:rsidR="00960202" w:rsidRDefault="00960202" w:rsidP="002C018B">
            <w:pPr>
              <w:pStyle w:val="TableParagraph"/>
              <w:spacing w:before="2"/>
              <w:rPr>
                <w:b/>
                <w:sz w:val="6"/>
              </w:rPr>
            </w:pPr>
          </w:p>
          <w:p w:rsidR="00960202" w:rsidRDefault="00960202" w:rsidP="002C018B">
            <w:pPr>
              <w:pStyle w:val="TableParagraph"/>
              <w:ind w:left="235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467284" cy="565784"/>
                  <wp:effectExtent l="0" t="0" r="0" b="0"/>
                  <wp:docPr id="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84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960202" w:rsidRDefault="00960202" w:rsidP="002C018B">
            <w:pPr>
              <w:pStyle w:val="TableParagraph"/>
              <w:ind w:left="753" w:right="731" w:firstLine="1312"/>
              <w:rPr>
                <w:b/>
              </w:rPr>
            </w:pPr>
            <w:r>
              <w:rPr>
                <w:b/>
              </w:rPr>
              <w:t>ESTADO DO PARANÁ COORDENADORIA ESTADUAL DE DEFESA CIVIL</w:t>
            </w:r>
          </w:p>
          <w:p w:rsidR="00960202" w:rsidRDefault="00B17D37" w:rsidP="00B17D37">
            <w:pPr>
              <w:pStyle w:val="TableParagraph"/>
              <w:spacing w:line="260" w:lineRule="exact"/>
              <w:ind w:left="1017" w:right="1006" w:firstLine="1480"/>
              <w:rPr>
                <w:b/>
              </w:rPr>
            </w:pPr>
            <w:r>
              <w:rPr>
                <w:b/>
              </w:rPr>
              <w:t>4</w:t>
            </w:r>
            <w:r w:rsidR="00960202">
              <w:rPr>
                <w:b/>
              </w:rPr>
              <w:t>ª COREDEC FISCALIZAÇÃO DE PRODUTOS</w:t>
            </w:r>
            <w:r w:rsidR="00960202">
              <w:rPr>
                <w:b/>
                <w:spacing w:val="-12"/>
              </w:rPr>
              <w:t xml:space="preserve"> </w:t>
            </w:r>
            <w:r w:rsidR="00960202">
              <w:rPr>
                <w:b/>
              </w:rPr>
              <w:t>PERIGOSOS</w:t>
            </w:r>
          </w:p>
        </w:tc>
        <w:tc>
          <w:tcPr>
            <w:tcW w:w="1205" w:type="dxa"/>
          </w:tcPr>
          <w:p w:rsidR="00960202" w:rsidRDefault="00960202" w:rsidP="002C018B">
            <w:pPr>
              <w:pStyle w:val="TableParagraph"/>
              <w:spacing w:before="7"/>
              <w:rPr>
                <w:b/>
                <w:sz w:val="2"/>
              </w:rPr>
            </w:pPr>
          </w:p>
          <w:p w:rsidR="00960202" w:rsidRDefault="00960202" w:rsidP="002C018B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>
                  <wp:extent cx="585356" cy="607695"/>
                  <wp:effectExtent l="0" t="0" r="0" b="0"/>
                  <wp:docPr id="2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56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202" w:rsidRDefault="00960202" w:rsidP="00960202">
      <w:pPr>
        <w:pStyle w:val="Corpodetexto"/>
        <w:spacing w:before="1"/>
        <w:rPr>
          <w:b/>
          <w:sz w:val="22"/>
        </w:rPr>
      </w:pP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2269"/>
        <w:gridCol w:w="2269"/>
        <w:gridCol w:w="1450"/>
      </w:tblGrid>
      <w:tr w:rsidR="00960202" w:rsidTr="002C018B">
        <w:trPr>
          <w:trHeight w:val="256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 Jul 18</w:t>
            </w:r>
          </w:p>
        </w:tc>
        <w:tc>
          <w:tcPr>
            <w:tcW w:w="2269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HORA DE INÍCIO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9h</w:t>
            </w:r>
          </w:p>
        </w:tc>
        <w:tc>
          <w:tcPr>
            <w:tcW w:w="2269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6"/>
              <w:rPr>
                <w:b/>
              </w:rPr>
            </w:pPr>
            <w:r>
              <w:rPr>
                <w:b/>
              </w:rPr>
              <w:t>HORA DE TÉRMINO</w:t>
            </w:r>
          </w:p>
        </w:tc>
        <w:tc>
          <w:tcPr>
            <w:tcW w:w="1450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 h</w:t>
            </w:r>
          </w:p>
        </w:tc>
      </w:tr>
      <w:tr w:rsidR="00960202" w:rsidTr="002C018B">
        <w:trPr>
          <w:trHeight w:val="496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</w:rPr>
              <w:t>RODOVIA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BR 277</w:t>
            </w:r>
          </w:p>
        </w:tc>
        <w:tc>
          <w:tcPr>
            <w:tcW w:w="2269" w:type="dxa"/>
          </w:tcPr>
          <w:p w:rsidR="00960202" w:rsidRDefault="00EB2D26" w:rsidP="002C018B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450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581</w:t>
            </w:r>
          </w:p>
        </w:tc>
      </w:tr>
      <w:tr w:rsidR="00960202" w:rsidTr="002C018B">
        <w:trPr>
          <w:trHeight w:val="259"/>
        </w:trPr>
        <w:tc>
          <w:tcPr>
            <w:tcW w:w="2660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CONDIÇÕES DO TEMPO</w:t>
            </w:r>
          </w:p>
        </w:tc>
        <w:tc>
          <w:tcPr>
            <w:tcW w:w="2269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Ensolarado</w:t>
            </w:r>
          </w:p>
        </w:tc>
        <w:tc>
          <w:tcPr>
            <w:tcW w:w="2269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960202" w:rsidRDefault="00960202" w:rsidP="002C01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282"/>
        </w:tabs>
        <w:spacing w:before="259"/>
        <w:rPr>
          <w:b/>
        </w:rPr>
      </w:pPr>
      <w:r>
        <w:rPr>
          <w:b/>
        </w:rPr>
        <w:t>Resultados</w:t>
      </w:r>
      <w:r>
        <w:rPr>
          <w:b/>
          <w:spacing w:val="-2"/>
        </w:rPr>
        <w:t xml:space="preserve"> </w:t>
      </w:r>
      <w:r>
        <w:rPr>
          <w:b/>
        </w:rPr>
        <w:t>obtidos:</w:t>
      </w:r>
    </w:p>
    <w:p w:rsidR="00960202" w:rsidRDefault="00960202" w:rsidP="00960202">
      <w:pPr>
        <w:pStyle w:val="Corpodetexto"/>
        <w:spacing w:before="9"/>
        <w:rPr>
          <w:b/>
          <w:sz w:val="21"/>
        </w:rPr>
      </w:pPr>
    </w:p>
    <w:tbl>
      <w:tblPr>
        <w:tblStyle w:val="TableNormal"/>
        <w:tblW w:w="0" w:type="auto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3"/>
        <w:gridCol w:w="4323"/>
      </w:tblGrid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Veículos abordados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Veículos fiscalizados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Veículos Notificados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Veículos Apreendidos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Veículos Retidos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Veículos Vazios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Veículos Orientados</w:t>
            </w:r>
          </w:p>
        </w:tc>
        <w:tc>
          <w:tcPr>
            <w:tcW w:w="4323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</w:tr>
    </w:tbl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282"/>
          <w:tab w:val="left" w:pos="7998"/>
        </w:tabs>
        <w:spacing w:before="204"/>
        <w:rPr>
          <w:b/>
        </w:rPr>
      </w:pPr>
      <w:r>
        <w:rPr>
          <w:b/>
        </w:rPr>
        <w:t>Notificação ou Auto de Infração por</w:t>
      </w:r>
      <w:r>
        <w:rPr>
          <w:b/>
          <w:spacing w:val="-18"/>
        </w:rPr>
        <w:t xml:space="preserve"> </w:t>
      </w:r>
      <w:r>
        <w:rPr>
          <w:b/>
        </w:rPr>
        <w:t>órgãos</w:t>
      </w:r>
      <w:r>
        <w:rPr>
          <w:b/>
          <w:spacing w:val="-4"/>
        </w:rPr>
        <w:t xml:space="preserve"> </w:t>
      </w:r>
      <w:r>
        <w:rPr>
          <w:b/>
        </w:rPr>
        <w:t>participantes:</w:t>
      </w:r>
      <w:r>
        <w:rPr>
          <w:b/>
        </w:rPr>
        <w:tab/>
      </w:r>
      <w:r>
        <w:rPr>
          <w:b/>
          <w:noProof/>
          <w:position w:val="-22"/>
          <w:lang w:val="pt-BR" w:eastAsia="pt-BR" w:bidi="ar-SA"/>
        </w:rPr>
        <w:drawing>
          <wp:inline distT="0" distB="0" distL="0" distR="0">
            <wp:extent cx="538479" cy="313054"/>
            <wp:effectExtent l="0" t="0" r="0" b="0"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9" cy="3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02" w:rsidRDefault="00960202" w:rsidP="0096020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4"/>
        <w:gridCol w:w="1148"/>
      </w:tblGrid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Polícia Rodoviária Federal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Polícia Rodoviária Estadual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Batalhão de Polícia de Trânsito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Instituto Ambiental do Paraná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IBAMA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515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before="3" w:line="256" w:lineRule="exact"/>
              <w:ind w:left="107" w:right="944"/>
            </w:pPr>
            <w:r>
              <w:t>Secretaria de Saúde – Vigilância Sanitária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</w:p>
        </w:tc>
      </w:tr>
      <w:tr w:rsidR="00960202" w:rsidTr="002C018B">
        <w:trPr>
          <w:trHeight w:val="256"/>
        </w:trPr>
        <w:tc>
          <w:tcPr>
            <w:tcW w:w="4054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Receita Estadual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8"/>
        </w:trPr>
        <w:tc>
          <w:tcPr>
            <w:tcW w:w="4054" w:type="dxa"/>
          </w:tcPr>
          <w:p w:rsidR="00960202" w:rsidRDefault="00EB2D26" w:rsidP="002C01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CREA</w:t>
            </w:r>
          </w:p>
        </w:tc>
        <w:tc>
          <w:tcPr>
            <w:tcW w:w="1148" w:type="dxa"/>
          </w:tcPr>
          <w:p w:rsidR="00960202" w:rsidRDefault="00EB2D26" w:rsidP="00EB2D2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</w:tbl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spacing w:before="260"/>
        <w:ind w:left="1150" w:hanging="228"/>
        <w:rPr>
          <w:b/>
        </w:rPr>
      </w:pPr>
      <w:r>
        <w:rPr>
          <w:b/>
        </w:rPr>
        <w:t>Quantidade veículos</w:t>
      </w:r>
      <w:r>
        <w:rPr>
          <w:b/>
          <w:spacing w:val="-2"/>
        </w:rPr>
        <w:t xml:space="preserve"> </w:t>
      </w:r>
      <w:r>
        <w:rPr>
          <w:b/>
        </w:rPr>
        <w:t>transportando:</w:t>
      </w:r>
    </w:p>
    <w:p w:rsidR="00960202" w:rsidRDefault="00960202" w:rsidP="00960202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2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3"/>
        <w:gridCol w:w="1032"/>
      </w:tblGrid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7" w:lineRule="exact"/>
              <w:ind w:left="108"/>
            </w:pPr>
            <w:r>
              <w:t>Explosivos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8"/>
            </w:pPr>
            <w:r>
              <w:t>Gases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8"/>
            </w:pPr>
            <w:r>
              <w:t>Líquidos Inflamáveis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8"/>
            </w:pPr>
            <w:r>
              <w:t>Sólidos Inflamáveis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8"/>
            </w:pPr>
            <w:r>
              <w:t>Substâncias Oxidantes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8"/>
            </w:pPr>
            <w:r>
              <w:t>Substâncias Tóxicas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8"/>
            </w:pPr>
            <w:r>
              <w:t>Substâncias Radioativas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9" w:lineRule="exact"/>
              <w:ind w:left="108"/>
            </w:pPr>
            <w:r>
              <w:t>Corrosivos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6"/>
        </w:trPr>
        <w:tc>
          <w:tcPr>
            <w:tcW w:w="4323" w:type="dxa"/>
          </w:tcPr>
          <w:p w:rsidR="00960202" w:rsidRDefault="00960202" w:rsidP="002C018B">
            <w:pPr>
              <w:pStyle w:val="TableParagraph"/>
              <w:spacing w:line="236" w:lineRule="exact"/>
              <w:ind w:left="108"/>
            </w:pPr>
            <w:r>
              <w:t>Substâncias Perigosas Diversas</w:t>
            </w:r>
          </w:p>
        </w:tc>
        <w:tc>
          <w:tcPr>
            <w:tcW w:w="1032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</w:tr>
    </w:tbl>
    <w:p w:rsidR="00960202" w:rsidRDefault="00960202" w:rsidP="00960202">
      <w:pPr>
        <w:rPr>
          <w:rFonts w:ascii="Times New Roman"/>
          <w:sz w:val="18"/>
        </w:rPr>
        <w:sectPr w:rsidR="00960202">
          <w:pgSz w:w="11910" w:h="16840"/>
          <w:pgMar w:top="1840" w:right="0" w:bottom="280" w:left="780" w:header="0" w:footer="0" w:gutter="0"/>
          <w:cols w:space="720"/>
        </w:sectPr>
      </w:pPr>
    </w:p>
    <w:p w:rsidR="00960202" w:rsidRDefault="00960202" w:rsidP="00960202">
      <w:pPr>
        <w:pStyle w:val="Corpodetexto"/>
        <w:spacing w:before="5"/>
        <w:rPr>
          <w:b/>
          <w:sz w:val="25"/>
        </w:rPr>
      </w:pPr>
    </w:p>
    <w:p w:rsidR="00960202" w:rsidRDefault="00C53FD7" w:rsidP="00960202">
      <w:pPr>
        <w:pStyle w:val="Corpodetexto"/>
        <w:spacing w:line="30" w:lineRule="exact"/>
        <w:ind w:left="878"/>
        <w:rPr>
          <w:sz w:val="3"/>
        </w:rPr>
      </w:pPr>
      <w:r w:rsidRPr="00C53FD7">
        <w:rPr>
          <w:sz w:val="3"/>
        </w:rPr>
      </w:r>
      <w:r>
        <w:rPr>
          <w:sz w:val="3"/>
        </w:rPr>
        <w:pict>
          <v:group id="_x0000_s1026" style="width:428.15pt;height:1.45pt;mso-position-horizontal-relative:char;mso-position-vertical-relative:line" coordsize="8563,29">
            <v:line id="_x0000_s1027" style="position:absolute" from="0,14" to="8563,14" strokeweight="1.44pt"/>
            <w10:wrap type="none"/>
            <w10:anchorlock/>
          </v:group>
        </w:pict>
      </w:r>
    </w:p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spacing w:line="257" w:lineRule="exact"/>
        <w:ind w:left="1150" w:hanging="228"/>
        <w:rPr>
          <w:b/>
        </w:rPr>
      </w:pPr>
      <w:r>
        <w:rPr>
          <w:b/>
        </w:rPr>
        <w:t>Itens de segurança dos</w:t>
      </w:r>
      <w:r>
        <w:rPr>
          <w:b/>
          <w:spacing w:val="-4"/>
        </w:rPr>
        <w:t xml:space="preserve"> </w:t>
      </w:r>
      <w:r>
        <w:rPr>
          <w:b/>
        </w:rPr>
        <w:t>veículos:</w:t>
      </w:r>
    </w:p>
    <w:p w:rsidR="00960202" w:rsidRDefault="00960202" w:rsidP="00960202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3"/>
        <w:gridCol w:w="1560"/>
        <w:gridCol w:w="1558"/>
        <w:gridCol w:w="1419"/>
      </w:tblGrid>
      <w:tr w:rsidR="00960202" w:rsidTr="002C018B">
        <w:trPr>
          <w:trHeight w:val="256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line="236" w:lineRule="exact"/>
              <w:ind w:left="1915" w:right="1907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60" w:type="dxa"/>
          </w:tcPr>
          <w:p w:rsidR="00960202" w:rsidRDefault="00960202" w:rsidP="002C018B">
            <w:pPr>
              <w:pStyle w:val="TableParagraph"/>
              <w:spacing w:line="236" w:lineRule="exact"/>
              <w:ind w:left="292"/>
              <w:rPr>
                <w:b/>
              </w:rPr>
            </w:pPr>
            <w:r>
              <w:rPr>
                <w:b/>
              </w:rPr>
              <w:t>Completo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spacing w:line="236" w:lineRule="exact"/>
              <w:ind w:left="201"/>
              <w:rPr>
                <w:b/>
              </w:rPr>
            </w:pPr>
            <w:r>
              <w:rPr>
                <w:b/>
              </w:rPr>
              <w:t>Incompleto</w:t>
            </w: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spacing w:line="236" w:lineRule="exact"/>
              <w:ind w:left="294"/>
              <w:rPr>
                <w:b/>
              </w:rPr>
            </w:pPr>
            <w:r>
              <w:rPr>
                <w:b/>
              </w:rPr>
              <w:t>Ausente</w:t>
            </w:r>
          </w:p>
        </w:tc>
      </w:tr>
      <w:tr w:rsidR="00960202" w:rsidTr="002C018B">
        <w:trPr>
          <w:trHeight w:val="395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69"/>
              <w:ind w:left="69"/>
            </w:pPr>
            <w:r>
              <w:t>Equipamento de Proteção Individual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1558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666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203"/>
              <w:ind w:left="69"/>
            </w:pPr>
            <w:r>
              <w:t>Conjunto para Situações de Emergência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558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</w:t>
            </w: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422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81"/>
              <w:ind w:left="69"/>
            </w:pPr>
            <w:r>
              <w:t>Envelope de Emergência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426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83"/>
              <w:ind w:left="69"/>
            </w:pPr>
            <w:r>
              <w:t>Ficha de Emergência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60202" w:rsidTr="002C018B">
        <w:trPr>
          <w:trHeight w:val="393"/>
        </w:trPr>
        <w:tc>
          <w:tcPr>
            <w:tcW w:w="4343" w:type="dxa"/>
          </w:tcPr>
          <w:p w:rsidR="00960202" w:rsidRDefault="00960202" w:rsidP="002C018B">
            <w:pPr>
              <w:pStyle w:val="TableParagraph"/>
              <w:spacing w:before="66"/>
              <w:ind w:left="69"/>
            </w:pPr>
            <w:r>
              <w:t>Simbologia de Risco</w:t>
            </w:r>
          </w:p>
        </w:tc>
        <w:tc>
          <w:tcPr>
            <w:tcW w:w="1560" w:type="dxa"/>
          </w:tcPr>
          <w:p w:rsidR="00960202" w:rsidRDefault="005310C5" w:rsidP="002C018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58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960202" w:rsidRDefault="00960202" w:rsidP="00960202">
      <w:pPr>
        <w:pStyle w:val="Corpodetexto"/>
        <w:spacing w:before="10"/>
        <w:rPr>
          <w:b/>
          <w:sz w:val="21"/>
        </w:rPr>
      </w:pPr>
    </w:p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ind w:left="1150" w:hanging="228"/>
        <w:rPr>
          <w:b/>
        </w:rPr>
      </w:pPr>
      <w:r>
        <w:rPr>
          <w:b/>
        </w:rPr>
        <w:t>Observações sobre o</w:t>
      </w:r>
      <w:r>
        <w:rPr>
          <w:b/>
          <w:spacing w:val="-1"/>
        </w:rPr>
        <w:t xml:space="preserve"> </w:t>
      </w:r>
      <w:r>
        <w:rPr>
          <w:b/>
        </w:rPr>
        <w:t>transporte:</w:t>
      </w:r>
    </w:p>
    <w:p w:rsidR="00960202" w:rsidRDefault="00960202" w:rsidP="00960202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4"/>
        <w:gridCol w:w="900"/>
        <w:gridCol w:w="910"/>
      </w:tblGrid>
      <w:tr w:rsidR="00960202" w:rsidTr="002C018B">
        <w:trPr>
          <w:trHeight w:val="515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before="2"/>
              <w:ind w:left="2779" w:right="2768"/>
              <w:jc w:val="center"/>
              <w:rPr>
                <w:b/>
              </w:rPr>
            </w:pPr>
            <w:r>
              <w:rPr>
                <w:b/>
              </w:rPr>
              <w:t>Itens Avaliados</w:t>
            </w:r>
          </w:p>
        </w:tc>
        <w:tc>
          <w:tcPr>
            <w:tcW w:w="900" w:type="dxa"/>
          </w:tcPr>
          <w:p w:rsidR="00960202" w:rsidRDefault="00960202" w:rsidP="002C018B">
            <w:pPr>
              <w:pStyle w:val="TableParagraph"/>
              <w:spacing w:before="2"/>
              <w:ind w:left="261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spacing w:before="2"/>
              <w:ind w:left="256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69"/>
            </w:pPr>
            <w:r>
              <w:t>O acondicionamento da carga é adequado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line="239" w:lineRule="exact"/>
              <w:ind w:left="69"/>
            </w:pPr>
            <w:r>
              <w:t>Está transportando cargas incompatíveis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6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line="236" w:lineRule="exact"/>
              <w:ind w:left="69"/>
            </w:pPr>
            <w:r>
              <w:t>O fornecedor orientou sobre os riscos da carga que transporta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69"/>
            </w:pPr>
            <w:r>
              <w:t>O motorista sabe utilizar o equipamento de proteção Individual</w:t>
            </w:r>
          </w:p>
        </w:tc>
        <w:tc>
          <w:tcPr>
            <w:tcW w:w="900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60202" w:rsidTr="002C018B">
        <w:trPr>
          <w:trHeight w:val="258"/>
        </w:trPr>
        <w:tc>
          <w:tcPr>
            <w:tcW w:w="7144" w:type="dxa"/>
          </w:tcPr>
          <w:p w:rsidR="00960202" w:rsidRDefault="00960202" w:rsidP="002C018B">
            <w:pPr>
              <w:pStyle w:val="TableParagraph"/>
              <w:spacing w:line="239" w:lineRule="exact"/>
              <w:ind w:left="69"/>
            </w:pPr>
            <w:r>
              <w:t>A carga é assegurada</w:t>
            </w:r>
          </w:p>
        </w:tc>
        <w:tc>
          <w:tcPr>
            <w:tcW w:w="90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:rsidR="00960202" w:rsidRDefault="00960202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60202" w:rsidRDefault="00960202" w:rsidP="00960202">
      <w:pPr>
        <w:pStyle w:val="Corpodetexto"/>
        <w:spacing w:before="10"/>
        <w:rPr>
          <w:b/>
          <w:sz w:val="21"/>
        </w:rPr>
      </w:pPr>
    </w:p>
    <w:p w:rsidR="00960202" w:rsidRDefault="00960202" w:rsidP="00960202">
      <w:pPr>
        <w:pStyle w:val="PargrafodaLista"/>
        <w:numPr>
          <w:ilvl w:val="0"/>
          <w:numId w:val="1"/>
        </w:numPr>
        <w:tabs>
          <w:tab w:val="left" w:pos="1151"/>
        </w:tabs>
        <w:ind w:left="1150" w:hanging="228"/>
        <w:rPr>
          <w:b/>
        </w:rPr>
      </w:pPr>
      <w:r>
        <w:rPr>
          <w:b/>
        </w:rPr>
        <w:t>Efetivo</w:t>
      </w:r>
      <w:r>
        <w:rPr>
          <w:b/>
          <w:spacing w:val="-2"/>
        </w:rPr>
        <w:t xml:space="preserve"> </w:t>
      </w:r>
      <w:r>
        <w:rPr>
          <w:b/>
        </w:rPr>
        <w:t>empregado:</w:t>
      </w: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1983"/>
      </w:tblGrid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CORPDEC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COMPDEC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PF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PRF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PRE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IAP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IBAMA</w:t>
            </w:r>
          </w:p>
        </w:tc>
        <w:tc>
          <w:tcPr>
            <w:tcW w:w="1983" w:type="dxa"/>
          </w:tcPr>
          <w:p w:rsidR="00960202" w:rsidRDefault="00B17D37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9" w:lineRule="exact"/>
              <w:ind w:left="107"/>
            </w:pPr>
            <w:r>
              <w:t>BPMA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</w:tr>
      <w:tr w:rsidR="00960202" w:rsidTr="002C018B">
        <w:trPr>
          <w:trHeight w:val="256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line="236" w:lineRule="exact"/>
              <w:ind w:left="107"/>
            </w:pPr>
            <w:r>
              <w:t>SEFA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</w:tr>
      <w:tr w:rsidR="00960202" w:rsidTr="002C018B">
        <w:trPr>
          <w:trHeight w:val="258"/>
        </w:trPr>
        <w:tc>
          <w:tcPr>
            <w:tcW w:w="2662" w:type="dxa"/>
          </w:tcPr>
          <w:p w:rsidR="00960202" w:rsidRDefault="00960202" w:rsidP="002C018B">
            <w:pPr>
              <w:pStyle w:val="TableParagraph"/>
              <w:spacing w:before="2" w:line="237" w:lineRule="exact"/>
              <w:ind w:left="107"/>
            </w:pPr>
            <w:r>
              <w:t>SESA</w:t>
            </w:r>
          </w:p>
        </w:tc>
        <w:tc>
          <w:tcPr>
            <w:tcW w:w="1983" w:type="dxa"/>
          </w:tcPr>
          <w:p w:rsidR="00960202" w:rsidRDefault="002C018B" w:rsidP="002C01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</w:tr>
    </w:tbl>
    <w:p w:rsidR="00960202" w:rsidRDefault="00960202" w:rsidP="00960202">
      <w:pPr>
        <w:pStyle w:val="Corpodetexto"/>
        <w:spacing w:before="5"/>
        <w:rPr>
          <w:b/>
          <w:sz w:val="13"/>
        </w:rPr>
      </w:pPr>
    </w:p>
    <w:p w:rsidR="00960202" w:rsidRDefault="00960202" w:rsidP="00960202">
      <w:pPr>
        <w:spacing w:before="101"/>
        <w:ind w:left="922"/>
        <w:rPr>
          <w:b/>
        </w:rPr>
      </w:pPr>
      <w:r>
        <w:rPr>
          <w:b/>
        </w:rPr>
        <w:t>6. Observações:</w:t>
      </w:r>
      <w:r w:rsidR="002C018B">
        <w:rPr>
          <w:b/>
        </w:rPr>
        <w:t xml:space="preserve"> Participaram tambem em apoio a fiscalização, Ecocataratas, </w:t>
      </w:r>
    </w:p>
    <w:p w:rsidR="002C018B" w:rsidRDefault="002C018B" w:rsidP="00960202">
      <w:pPr>
        <w:spacing w:before="101"/>
        <w:ind w:left="922"/>
        <w:rPr>
          <w:b/>
        </w:rPr>
      </w:pPr>
      <w:r>
        <w:rPr>
          <w:b/>
        </w:rPr>
        <w:t>CREA-PR, IPEM, ANTT</w:t>
      </w:r>
      <w:r w:rsidR="00B17D37">
        <w:rPr>
          <w:b/>
        </w:rPr>
        <w:t xml:space="preserve"> e</w:t>
      </w:r>
      <w:r>
        <w:rPr>
          <w:b/>
        </w:rPr>
        <w:t xml:space="preserve"> Vigilancia Municipal da Saúde.</w:t>
      </w: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rPr>
          <w:b/>
          <w:sz w:val="20"/>
        </w:rPr>
      </w:pPr>
    </w:p>
    <w:p w:rsidR="00960202" w:rsidRDefault="00960202" w:rsidP="00960202">
      <w:pPr>
        <w:pStyle w:val="Corpodetexto"/>
        <w:spacing w:before="5"/>
        <w:rPr>
          <w:b/>
          <w:sz w:val="23"/>
        </w:rPr>
      </w:pPr>
    </w:p>
    <w:p w:rsidR="00960202" w:rsidRDefault="00960202" w:rsidP="00960202">
      <w:pPr>
        <w:spacing w:before="101"/>
        <w:ind w:right="1695"/>
        <w:jc w:val="right"/>
      </w:pPr>
      <w:r>
        <w:t>C</w:t>
      </w:r>
      <w:r w:rsidR="002C018B">
        <w:t>ascavel, PR. 12 de julho de 201</w:t>
      </w:r>
      <w:r w:rsidR="00357333">
        <w:t>8</w:t>
      </w:r>
      <w:r>
        <w:t>.</w:t>
      </w:r>
    </w:p>
    <w:p w:rsidR="00960202" w:rsidRDefault="00960202" w:rsidP="00960202">
      <w:pPr>
        <w:pStyle w:val="Corpodetexto"/>
        <w:rPr>
          <w:sz w:val="20"/>
        </w:rPr>
      </w:pPr>
    </w:p>
    <w:p w:rsidR="00960202" w:rsidRDefault="00960202" w:rsidP="00960202">
      <w:pPr>
        <w:pStyle w:val="Corpodetexto"/>
        <w:spacing w:before="10"/>
        <w:rPr>
          <w:sz w:val="23"/>
        </w:rPr>
      </w:pPr>
    </w:p>
    <w:p w:rsidR="00960202" w:rsidRDefault="002C018B" w:rsidP="002C018B">
      <w:pPr>
        <w:ind w:left="3903" w:right="4326"/>
        <w:jc w:val="center"/>
        <w:rPr>
          <w:i/>
        </w:rPr>
      </w:pPr>
      <w:r>
        <w:t xml:space="preserve">2º Sgt QPM 2-0 ananias </w:t>
      </w:r>
      <w:r w:rsidRPr="002C018B">
        <w:rPr>
          <w:b/>
        </w:rPr>
        <w:t>Maciel</w:t>
      </w:r>
    </w:p>
    <w:p w:rsidR="00960202" w:rsidRDefault="002C018B" w:rsidP="00960202">
      <w:pPr>
        <w:spacing w:before="2"/>
        <w:ind w:left="3903" w:right="4677"/>
        <w:jc w:val="center"/>
        <w:rPr>
          <w:b/>
        </w:rPr>
      </w:pPr>
      <w:r>
        <w:rPr>
          <w:b/>
        </w:rPr>
        <w:t>Aux. da B8/ 4º CORPDEC.</w:t>
      </w:r>
    </w:p>
    <w:p w:rsidR="008D7EB0" w:rsidRDefault="008D7EB0"/>
    <w:sectPr w:rsidR="008D7EB0" w:rsidSect="002C018B">
      <w:pgSz w:w="11910" w:h="16840"/>
      <w:pgMar w:top="1840" w:right="0" w:bottom="280" w:left="7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30CEE"/>
    <w:multiLevelType w:val="hybridMultilevel"/>
    <w:tmpl w:val="8A3A4758"/>
    <w:lvl w:ilvl="0" w:tplc="61300902">
      <w:start w:val="1"/>
      <w:numFmt w:val="decimal"/>
      <w:lvlText w:val="%1."/>
      <w:lvlJc w:val="left"/>
      <w:pPr>
        <w:ind w:left="1282" w:hanging="360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06EE531C">
      <w:numFmt w:val="bullet"/>
      <w:lvlText w:val="•"/>
      <w:lvlJc w:val="left"/>
      <w:pPr>
        <w:ind w:left="2264" w:hanging="360"/>
      </w:pPr>
      <w:rPr>
        <w:rFonts w:hint="default"/>
        <w:lang w:val="pt-PT" w:eastAsia="pt-PT" w:bidi="pt-PT"/>
      </w:rPr>
    </w:lvl>
    <w:lvl w:ilvl="2" w:tplc="CF126BCA">
      <w:numFmt w:val="bullet"/>
      <w:lvlText w:val="•"/>
      <w:lvlJc w:val="left"/>
      <w:pPr>
        <w:ind w:left="3249" w:hanging="360"/>
      </w:pPr>
      <w:rPr>
        <w:rFonts w:hint="default"/>
        <w:lang w:val="pt-PT" w:eastAsia="pt-PT" w:bidi="pt-PT"/>
      </w:rPr>
    </w:lvl>
    <w:lvl w:ilvl="3" w:tplc="90BAAB38">
      <w:numFmt w:val="bullet"/>
      <w:lvlText w:val="•"/>
      <w:lvlJc w:val="left"/>
      <w:pPr>
        <w:ind w:left="4233" w:hanging="360"/>
      </w:pPr>
      <w:rPr>
        <w:rFonts w:hint="default"/>
        <w:lang w:val="pt-PT" w:eastAsia="pt-PT" w:bidi="pt-PT"/>
      </w:rPr>
    </w:lvl>
    <w:lvl w:ilvl="4" w:tplc="3342B908">
      <w:numFmt w:val="bullet"/>
      <w:lvlText w:val="•"/>
      <w:lvlJc w:val="left"/>
      <w:pPr>
        <w:ind w:left="5218" w:hanging="360"/>
      </w:pPr>
      <w:rPr>
        <w:rFonts w:hint="default"/>
        <w:lang w:val="pt-PT" w:eastAsia="pt-PT" w:bidi="pt-PT"/>
      </w:rPr>
    </w:lvl>
    <w:lvl w:ilvl="5" w:tplc="FC5C0566">
      <w:numFmt w:val="bullet"/>
      <w:lvlText w:val="•"/>
      <w:lvlJc w:val="left"/>
      <w:pPr>
        <w:ind w:left="6203" w:hanging="360"/>
      </w:pPr>
      <w:rPr>
        <w:rFonts w:hint="default"/>
        <w:lang w:val="pt-PT" w:eastAsia="pt-PT" w:bidi="pt-PT"/>
      </w:rPr>
    </w:lvl>
    <w:lvl w:ilvl="6" w:tplc="8214A612">
      <w:numFmt w:val="bullet"/>
      <w:lvlText w:val="•"/>
      <w:lvlJc w:val="left"/>
      <w:pPr>
        <w:ind w:left="7187" w:hanging="360"/>
      </w:pPr>
      <w:rPr>
        <w:rFonts w:hint="default"/>
        <w:lang w:val="pt-PT" w:eastAsia="pt-PT" w:bidi="pt-PT"/>
      </w:rPr>
    </w:lvl>
    <w:lvl w:ilvl="7" w:tplc="AB686064">
      <w:numFmt w:val="bullet"/>
      <w:lvlText w:val="•"/>
      <w:lvlJc w:val="left"/>
      <w:pPr>
        <w:ind w:left="8172" w:hanging="360"/>
      </w:pPr>
      <w:rPr>
        <w:rFonts w:hint="default"/>
        <w:lang w:val="pt-PT" w:eastAsia="pt-PT" w:bidi="pt-PT"/>
      </w:rPr>
    </w:lvl>
    <w:lvl w:ilvl="8" w:tplc="550C3D1E">
      <w:numFmt w:val="bullet"/>
      <w:lvlText w:val="•"/>
      <w:lvlJc w:val="left"/>
      <w:pPr>
        <w:ind w:left="9157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202"/>
    <w:rsid w:val="002C018B"/>
    <w:rsid w:val="00357333"/>
    <w:rsid w:val="005310C5"/>
    <w:rsid w:val="008D7EB0"/>
    <w:rsid w:val="00960202"/>
    <w:rsid w:val="00B17D37"/>
    <w:rsid w:val="00C53FD7"/>
    <w:rsid w:val="00EB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0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020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60202"/>
    <w:rPr>
      <w:rFonts w:ascii="Cambria" w:eastAsia="Cambria" w:hAnsi="Cambria" w:cs="Cambria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60202"/>
    <w:pPr>
      <w:ind w:left="922"/>
    </w:pPr>
  </w:style>
  <w:style w:type="paragraph" w:customStyle="1" w:styleId="TableParagraph">
    <w:name w:val="Table Paragraph"/>
    <w:basedOn w:val="Normal"/>
    <w:uiPriority w:val="1"/>
    <w:qFormat/>
    <w:rsid w:val="00960202"/>
  </w:style>
  <w:style w:type="paragraph" w:styleId="Textodebalo">
    <w:name w:val="Balloon Text"/>
    <w:basedOn w:val="Normal"/>
    <w:link w:val="TextodebaloChar"/>
    <w:uiPriority w:val="99"/>
    <w:semiHidden/>
    <w:unhideWhenUsed/>
    <w:rsid w:val="009602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202"/>
    <w:rPr>
      <w:rFonts w:ascii="Tahoma" w:eastAsia="Cambria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maciel</dc:creator>
  <cp:lastModifiedBy>maciel</cp:lastModifiedBy>
  <cp:revision>5</cp:revision>
  <dcterms:created xsi:type="dcterms:W3CDTF">2018-07-12T19:47:00Z</dcterms:created>
  <dcterms:modified xsi:type="dcterms:W3CDTF">2018-07-12T20:21:00Z</dcterms:modified>
</cp:coreProperties>
</file>