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CC1" w:rsidRPr="00765CC1" w:rsidRDefault="00765CC1" w:rsidP="00765CC1">
      <w:pPr>
        <w:jc w:val="center"/>
        <w:rPr>
          <w:b/>
        </w:rPr>
      </w:pPr>
      <w:r w:rsidRPr="00765CC1">
        <w:rPr>
          <w:b/>
        </w:rPr>
        <w:t>OPERAÇÃO DIAMENTE DE HOMMEL 2</w:t>
      </w:r>
    </w:p>
    <w:p w:rsidR="00765CC1" w:rsidRDefault="00765CC1" w:rsidP="00765CC1">
      <w:pPr>
        <w:jc w:val="center"/>
      </w:pPr>
    </w:p>
    <w:p w:rsidR="00DF4ABC" w:rsidRDefault="00DF4ABC" w:rsidP="005A5727">
      <w:pPr>
        <w:jc w:val="both"/>
      </w:pPr>
      <w:r>
        <w:t>Em 10 de novembro de 2016</w:t>
      </w:r>
      <w:r w:rsidR="005A5727">
        <w:t>,</w:t>
      </w:r>
      <w:r>
        <w:t xml:space="preserve"> foi realizada a primeira Operação Diamante de </w:t>
      </w:r>
      <w:proofErr w:type="spellStart"/>
      <w:r>
        <w:t>Hommel</w:t>
      </w:r>
      <w:proofErr w:type="spellEnd"/>
      <w:r>
        <w:t xml:space="preserve">, logo que o Paraná assumiu a presidência do CODESUL. Foi a primeira operação integrada de fiscalização de produtos perigosos </w:t>
      </w:r>
      <w:r w:rsidR="000100C8">
        <w:t xml:space="preserve">no modal rodoviário </w:t>
      </w:r>
      <w:r>
        <w:t xml:space="preserve">que envolveu todos os Estados participantes. </w:t>
      </w:r>
    </w:p>
    <w:p w:rsidR="00DF4ABC" w:rsidRDefault="00DF4ABC" w:rsidP="005A5727">
      <w:pPr>
        <w:jc w:val="both"/>
      </w:pPr>
      <w:r>
        <w:t>A operação corroborou com os objetivos da Câmara de Defesa Civil do CODESUL, que prevê a organização de ações para o controle de emergências com produtos perigosos.</w:t>
      </w:r>
    </w:p>
    <w:p w:rsidR="00DF4ABC" w:rsidRDefault="00DF4ABC" w:rsidP="005A5727">
      <w:pPr>
        <w:jc w:val="both"/>
      </w:pPr>
      <w:r>
        <w:t xml:space="preserve">Diversos órgãos, em todos os Estados, participaram da atividade, como </w:t>
      </w:r>
      <w:r w:rsidR="00765CC1">
        <w:t xml:space="preserve">IAP, IBAMA, </w:t>
      </w:r>
      <w:proofErr w:type="spellStart"/>
      <w:r w:rsidR="00765CC1">
        <w:t>BPAmb</w:t>
      </w:r>
      <w:proofErr w:type="spellEnd"/>
      <w:r w:rsidR="00765CC1">
        <w:t>/FV</w:t>
      </w:r>
      <w:r>
        <w:t xml:space="preserve">, polícias rodoviárias, vigilância sanitária, corpo de bombeiros, exército brasileiro, </w:t>
      </w:r>
      <w:r w:rsidR="00765CC1">
        <w:t>DER, ANTT.</w:t>
      </w:r>
      <w:r>
        <w:t xml:space="preserve"> </w:t>
      </w:r>
    </w:p>
    <w:p w:rsidR="00C15DEB" w:rsidRDefault="00C15DEB" w:rsidP="005A5727">
      <w:pPr>
        <w:jc w:val="both"/>
      </w:pPr>
      <w:r>
        <w:t xml:space="preserve">Foram mais de 100 pontos de fiscalização, registrando 485 autuações referentes a Produtos Perigosos e 222 acerca do CTB. </w:t>
      </w:r>
    </w:p>
    <w:p w:rsidR="00C15DEB" w:rsidRDefault="00C15DEB" w:rsidP="005A5727">
      <w:pPr>
        <w:jc w:val="both"/>
      </w:pPr>
      <w:r>
        <w:t xml:space="preserve">A fiscalização proporciona maior motivação para os responsáveis do transporte em assegurar que as normativas de segurança estabelecidas pelos órgãos competentes sejam cumpridas, fazendo com que a segurança para a sociedade como um todo seja </w:t>
      </w:r>
      <w:r w:rsidR="00765CC1">
        <w:t>garantida.</w:t>
      </w:r>
    </w:p>
    <w:p w:rsidR="00DF4ABC" w:rsidRDefault="00DF4ABC" w:rsidP="005A5727">
      <w:pPr>
        <w:jc w:val="both"/>
      </w:pPr>
      <w:r>
        <w:t>Agora</w:t>
      </w:r>
      <w:r w:rsidR="00765CC1">
        <w:t>,</w:t>
      </w:r>
      <w:r>
        <w:t xml:space="preserve"> será realizada a segunda versão da operação, com Santa Catarina a frente da presidência, sendo a responsável por condensar as informações. </w:t>
      </w:r>
    </w:p>
    <w:p w:rsidR="00DF4ABC" w:rsidRDefault="00DF4ABC" w:rsidP="005A5727">
      <w:pPr>
        <w:jc w:val="both"/>
      </w:pPr>
      <w:r>
        <w:t xml:space="preserve">É importante que as ações no Estado do Paraná sejam implementadas. </w:t>
      </w:r>
    </w:p>
    <w:p w:rsidR="00765CC1" w:rsidRDefault="00C15DEB" w:rsidP="005A5727">
      <w:pPr>
        <w:jc w:val="both"/>
      </w:pPr>
      <w:r>
        <w:t>O objetivo da ação, além de motivar que o transporte aconteça de maneira segura, é também integrar as instituições de maneira a agilizar os contatos e a resposta quando necessário o</w:t>
      </w:r>
      <w:r w:rsidR="00765CC1">
        <w:t xml:space="preserve"> acionamento de órgão apoiador em operações normais.</w:t>
      </w:r>
    </w:p>
    <w:p w:rsidR="00765CC1" w:rsidRDefault="00765CC1" w:rsidP="005A5727">
      <w:pPr>
        <w:jc w:val="both"/>
      </w:pPr>
    </w:p>
    <w:p w:rsidR="00765CC1" w:rsidRPr="00765CC1" w:rsidRDefault="00765CC1" w:rsidP="005A5727">
      <w:pPr>
        <w:jc w:val="both"/>
        <w:rPr>
          <w:b/>
        </w:rPr>
      </w:pPr>
      <w:r w:rsidRPr="00765CC1">
        <w:rPr>
          <w:b/>
        </w:rPr>
        <w:t>A proposta nessa 2ª operação é aumentar a quantidade de pontos em comparação ao que foi feito em 2016</w:t>
      </w:r>
      <w:r w:rsidR="00F64123">
        <w:rPr>
          <w:b/>
        </w:rPr>
        <w:t xml:space="preserve"> (2)</w:t>
      </w:r>
      <w:r w:rsidRPr="00765CC1">
        <w:rPr>
          <w:b/>
        </w:rPr>
        <w:t>.</w:t>
      </w:r>
    </w:p>
    <w:p w:rsidR="00C15DEB" w:rsidRDefault="00765CC1" w:rsidP="005A5727">
      <w:pPr>
        <w:jc w:val="both"/>
      </w:pPr>
      <w:r>
        <w:t>Está confirmada a presença de ANTT, DER, SEST/SENAT, BPMA, Receita Estadual, BPRV, BPMA/FV, SESA, IAP, IBAMA, IPEM, EB, PRF.</w:t>
      </w:r>
      <w:r w:rsidR="00C15DEB">
        <w:t xml:space="preserve"> </w:t>
      </w:r>
    </w:p>
    <w:p w:rsidR="00765CC1" w:rsidRDefault="00765CC1" w:rsidP="005A5727">
      <w:pPr>
        <w:jc w:val="both"/>
      </w:pPr>
    </w:p>
    <w:p w:rsidR="0080727C" w:rsidRDefault="0080727C" w:rsidP="005A5727">
      <w:pPr>
        <w:jc w:val="both"/>
      </w:pPr>
      <w:r>
        <w:t>EB: Explosivos</w:t>
      </w:r>
    </w:p>
    <w:p w:rsidR="0080727C" w:rsidRDefault="0080727C" w:rsidP="005A5727">
      <w:pPr>
        <w:jc w:val="both"/>
      </w:pPr>
      <w:r>
        <w:t>ANTT: Órgão regulador</w:t>
      </w:r>
    </w:p>
    <w:p w:rsidR="0080727C" w:rsidRDefault="0080727C" w:rsidP="005A5727">
      <w:pPr>
        <w:jc w:val="both"/>
      </w:pPr>
      <w:r>
        <w:t>BPMA: Crime ambiental</w:t>
      </w:r>
    </w:p>
    <w:p w:rsidR="0080727C" w:rsidRDefault="0080727C" w:rsidP="005A5727">
      <w:pPr>
        <w:jc w:val="both"/>
      </w:pPr>
      <w:r>
        <w:t>PRF/BPRV: Autoridade rodoviária</w:t>
      </w:r>
    </w:p>
    <w:p w:rsidR="0080727C" w:rsidRDefault="0080727C" w:rsidP="005A5727">
      <w:pPr>
        <w:jc w:val="both"/>
      </w:pPr>
      <w:r>
        <w:t>Receita: responsabilidade fiscal</w:t>
      </w:r>
    </w:p>
    <w:p w:rsidR="0080727C" w:rsidRDefault="0080727C" w:rsidP="005A5727">
      <w:pPr>
        <w:jc w:val="both"/>
      </w:pPr>
      <w:r>
        <w:t>IPEM: regulamentações INMETRO</w:t>
      </w:r>
    </w:p>
    <w:p w:rsidR="0080727C" w:rsidRDefault="0080727C" w:rsidP="005A5727">
      <w:pPr>
        <w:jc w:val="both"/>
      </w:pPr>
      <w:r>
        <w:t>SESA: Radiológicos e vigilância sanitária</w:t>
      </w:r>
    </w:p>
    <w:p w:rsidR="0080727C" w:rsidRDefault="0080727C" w:rsidP="005A5727">
      <w:pPr>
        <w:jc w:val="both"/>
      </w:pPr>
      <w:r>
        <w:t>IAP/IBAMA: fiscalização ambiental</w:t>
      </w:r>
    </w:p>
    <w:p w:rsidR="00765CC1" w:rsidRDefault="0080727C" w:rsidP="0080727C">
      <w:pPr>
        <w:jc w:val="both"/>
      </w:pPr>
      <w:r>
        <w:t>DER: responsabilidade por rodovias estaduais</w:t>
      </w:r>
      <w:bookmarkStart w:id="0" w:name="_GoBack"/>
      <w:bookmarkEnd w:id="0"/>
    </w:p>
    <w:sectPr w:rsidR="00765C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BC"/>
    <w:rsid w:val="000100C8"/>
    <w:rsid w:val="0048206F"/>
    <w:rsid w:val="004F4CCE"/>
    <w:rsid w:val="005A5727"/>
    <w:rsid w:val="00765CC1"/>
    <w:rsid w:val="0080727C"/>
    <w:rsid w:val="00C15DEB"/>
    <w:rsid w:val="00C3393F"/>
    <w:rsid w:val="00DF4ABC"/>
    <w:rsid w:val="00F6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E1C4"/>
  <w15:chartTrackingRefBased/>
  <w15:docId w15:val="{081CB2D1-2E0F-4071-BC35-E2BF9B75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vidal</dc:creator>
  <cp:keywords/>
  <dc:description/>
  <cp:lastModifiedBy>marcos vidal</cp:lastModifiedBy>
  <cp:revision>7</cp:revision>
  <dcterms:created xsi:type="dcterms:W3CDTF">2018-06-22T20:34:00Z</dcterms:created>
  <dcterms:modified xsi:type="dcterms:W3CDTF">2018-06-26T18:57:00Z</dcterms:modified>
</cp:coreProperties>
</file>