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DB" w:rsidRPr="00141DDB" w:rsidRDefault="00141DDB" w:rsidP="00141DDB">
      <w:pPr>
        <w:jc w:val="center"/>
        <w:rPr>
          <w:b/>
          <w:sz w:val="28"/>
          <w:szCs w:val="28"/>
        </w:rPr>
      </w:pPr>
      <w:r w:rsidRPr="00141DDB">
        <w:rPr>
          <w:b/>
          <w:sz w:val="28"/>
          <w:szCs w:val="28"/>
        </w:rPr>
        <w:t>PORTARIA IAP Nº 311, DE 16 DE DEZEMBRO DE 2019.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O Diretor Presidente do Instituto Ambiental do Paraná-IAP, nomeado pelo Decreto nº 472, de 12 de fevereiro de 2019, no uso das atribuições que lhe são conferidas pela Lei Estadual nº 10.066, de 27 de julho de 1992 e alterações poste</w:t>
      </w:r>
      <w:bookmarkStart w:id="0" w:name="_GoBack"/>
      <w:bookmarkEnd w:id="0"/>
      <w:r>
        <w:t>riores;</w:t>
      </w:r>
    </w:p>
    <w:p w:rsidR="00141DDB" w:rsidRDefault="00141DDB" w:rsidP="00141DDB">
      <w:pPr>
        <w:jc w:val="both"/>
      </w:pPr>
      <w:proofErr w:type="gramStart"/>
      <w:r>
        <w:t>• Considerando</w:t>
      </w:r>
      <w:proofErr w:type="gramEnd"/>
      <w:r>
        <w:t xml:space="preserve"> a necessidade de organizar e manter em funcionamento procedimentos mínimos para atendimento a ocorrências de acidentes ambientais no âmbito do Estado do Paraná;</w:t>
      </w:r>
    </w:p>
    <w:p w:rsidR="00141DDB" w:rsidRDefault="00141DDB" w:rsidP="00141DDB">
      <w:pPr>
        <w:jc w:val="both"/>
      </w:pPr>
      <w:proofErr w:type="gramStart"/>
      <w:r>
        <w:t>• Considerando</w:t>
      </w:r>
      <w:proofErr w:type="gramEnd"/>
      <w:r>
        <w:t xml:space="preserve"> a necessidade de criar estrutura de apoio, organização e participação junto aos diferentes sistemas de emergências existentes em cada região, em especial as demandas da Defesa Civil Estadual, em ações relativas a ocorrências de derramamentos e vazamentos de produtos nocivos, incêndios, explosões, descarrilamentos e colisões rodoviárias entre outros, no Estado do Paraná;</w:t>
      </w:r>
    </w:p>
    <w:p w:rsidR="00141DDB" w:rsidRDefault="00141DDB" w:rsidP="00141DDB">
      <w:pPr>
        <w:jc w:val="both"/>
      </w:pPr>
      <w:proofErr w:type="gramStart"/>
      <w:r>
        <w:t>• Considerando</w:t>
      </w:r>
      <w:proofErr w:type="gramEnd"/>
      <w:r>
        <w:t xml:space="preserve"> a necessidade de atender os dispositivos do Decreto Federal nº 5.098, de 3 de junho de 2004, que dispõe sobre a criação do Plano Nacional de Prevenção, Preparação e Respostas Rápidas a Emergências Ambientais com Produtos Químicos Perigosos-P2R2.</w:t>
      </w:r>
    </w:p>
    <w:p w:rsidR="00141DDB" w:rsidRDefault="00141DDB" w:rsidP="00141DDB">
      <w:pPr>
        <w:jc w:val="both"/>
      </w:pPr>
      <w:proofErr w:type="gramStart"/>
      <w:r>
        <w:t>• Considerando</w:t>
      </w:r>
      <w:proofErr w:type="gramEnd"/>
      <w:r>
        <w:t xml:space="preserve"> o estabelecido pelo Decreto Estadual nº 4.696 de 27 de julho de 2016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RESOLVE: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Art. 1°. Instituir e organizar no âmbito do Instituto Ambiental do Paraná-IAP, a Coordenadoria Estadual de Acidentes Ambientais-CEAA, vinculada a Diretoria de Proteção e Emergências Ambientais-DIPEA.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DAS DISPOSIÇÕES PRELIMINARES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Art. 2°. Para efeito desta Portaria, considera-se:</w:t>
      </w:r>
    </w:p>
    <w:p w:rsidR="00141DDB" w:rsidRDefault="00141DDB" w:rsidP="00141DDB">
      <w:pPr>
        <w:jc w:val="both"/>
      </w:pPr>
      <w:r>
        <w:t>I-Acidente Ambiental: todo evento não previsível, capaz de causar danos aos ecossistemas ou a saúde pública, bem como colocar em risco a integridade física e/ou ambiental dos diversos seres vivos.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Art. 3.º Compete a CEAA as seguintes atribuições e objetivos:</w:t>
      </w:r>
    </w:p>
    <w:p w:rsidR="00141DDB" w:rsidRDefault="00141DDB" w:rsidP="00141DDB">
      <w:pPr>
        <w:jc w:val="both"/>
      </w:pPr>
      <w:r>
        <w:t>I- Propor normas e procedimentos para o atendimento aos Acidentes e Emergências Ambientais que ocorram nos limites geográficos do Estado do Paraná, dentro das atribuições;</w:t>
      </w:r>
    </w:p>
    <w:p w:rsidR="00141DDB" w:rsidRDefault="00141DDB" w:rsidP="00141DDB">
      <w:pPr>
        <w:jc w:val="both"/>
      </w:pPr>
      <w:r>
        <w:t>II- Apoiar os Escritórios Regionais do IAP e as Companhias do Batalhão de Polícia Ambiental-</w:t>
      </w:r>
      <w:proofErr w:type="spellStart"/>
      <w:r>
        <w:t>BPAmb</w:t>
      </w:r>
      <w:proofErr w:type="spellEnd"/>
      <w:r>
        <w:t>-Força Verde, com suporte técnico adequado, visando minimizar os riscos e as situações de perigo iminente;</w:t>
      </w:r>
    </w:p>
    <w:p w:rsidR="00141DDB" w:rsidRDefault="00141DDB" w:rsidP="00141DDB">
      <w:pPr>
        <w:jc w:val="both"/>
      </w:pPr>
      <w:r>
        <w:lastRenderedPageBreak/>
        <w:t xml:space="preserve">III- Realizar assessoramentos na investigação e gestão de acidentes, e emergências ambientais, decorrentes das atividades que coloquem em risco vidas humanas, o meio ambiente, a saúde </w:t>
      </w:r>
      <w:proofErr w:type="spellStart"/>
      <w:r>
        <w:t>publica</w:t>
      </w:r>
      <w:proofErr w:type="spellEnd"/>
      <w:r>
        <w:t xml:space="preserve"> ou atividades sociais e econômicas, de acordo com as normas e diretrizes vigentes;</w:t>
      </w:r>
    </w:p>
    <w:p w:rsidR="00141DDB" w:rsidRDefault="00141DDB" w:rsidP="00141DDB">
      <w:pPr>
        <w:jc w:val="both"/>
      </w:pPr>
      <w:r>
        <w:t xml:space="preserve">IV- Promover treinamentos para os agentes fiscais e para os policiais militares do </w:t>
      </w:r>
      <w:proofErr w:type="spellStart"/>
      <w:r>
        <w:t>BPAmb</w:t>
      </w:r>
      <w:proofErr w:type="spellEnd"/>
      <w:r>
        <w:t>/ Força Verde que farão os atendimentos aos acidentes ambientais;</w:t>
      </w:r>
    </w:p>
    <w:p w:rsidR="00141DDB" w:rsidRDefault="00141DDB" w:rsidP="00141DDB">
      <w:pPr>
        <w:jc w:val="both"/>
      </w:pPr>
      <w:r>
        <w:t>V- Divulgar informações à sociedade no sentido de colaborar com a promoção de gestão de riscos de acidentes ambientais.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 xml:space="preserve">Art. 4°. O IAP disponibilizará no site oficial, no link Monitoramento Ambiental/Acidentes Ambientais, os números dos telefones e dos </w:t>
      </w:r>
      <w:proofErr w:type="spellStart"/>
      <w:r>
        <w:t>emails</w:t>
      </w:r>
      <w:proofErr w:type="spellEnd"/>
      <w:r>
        <w:t xml:space="preserve"> do grupo responsável pelos atendimentos aos acidentes ambientais no Estado do Paraná.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DAS EQUIPES TÉCNICAS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Art. 5°. A coordenação da CEAA será composta por 02 (dois) servidores do quadro efetivo do IAP, sendo um o coordenador e um suplente, nomeados através de Portaria do IAP.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 xml:space="preserve">Art. 6°. O atendimento in loco dos acidentes ambientais é de responsabilidade dos servidores públicos lotados nos Escritórios Regionais do IAP ou dos policiais militares do </w:t>
      </w:r>
      <w:proofErr w:type="spellStart"/>
      <w:r>
        <w:t>BPAmb</w:t>
      </w:r>
      <w:proofErr w:type="spellEnd"/>
      <w:r>
        <w:t>-Força Verde, de acordo com a região onde ocorreu o acidente.</w:t>
      </w:r>
    </w:p>
    <w:p w:rsidR="00141DDB" w:rsidRDefault="00141DDB" w:rsidP="00141DDB">
      <w:pPr>
        <w:jc w:val="both"/>
      </w:pPr>
      <w:r>
        <w:t xml:space="preserve">Parágrafo único. Nos acidentes ambientais de grandes proporções haverá o apoio de servidores lotados em outras diretorias e de </w:t>
      </w:r>
      <w:proofErr w:type="spellStart"/>
      <w:r>
        <w:t>amostradores</w:t>
      </w:r>
      <w:proofErr w:type="spellEnd"/>
      <w:r>
        <w:t xml:space="preserve"> dos laboratórios do IAP, principalmente durante a aplicação das medidas mitigatórias e no monitoramento do impacto ambiental.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 xml:space="preserve">Art. 7°. Os agentes fiscais ou policiais militares que atenderão os Acidentes Ambientais serão indicados pelos chefes dos Escritórios Regionais do IAP e pelo comando superior dos policiais militares do </w:t>
      </w:r>
      <w:proofErr w:type="spellStart"/>
      <w:r>
        <w:t>BPAmb</w:t>
      </w:r>
      <w:proofErr w:type="spellEnd"/>
      <w:r>
        <w:t>-Força Verde, ficando estabelecido os seguintes horários:</w:t>
      </w:r>
    </w:p>
    <w:p w:rsidR="00141DDB" w:rsidRDefault="00141DDB" w:rsidP="00141DDB">
      <w:pPr>
        <w:jc w:val="both"/>
      </w:pPr>
      <w:r>
        <w:t>I. No período das 08h30min às 18h00min, em dias normais (segunda a sexta-feira), o atendimento será de responsabilidade dos agentes fiscais do IAP;</w:t>
      </w:r>
    </w:p>
    <w:p w:rsidR="00141DDB" w:rsidRDefault="00141DDB" w:rsidP="00141DDB">
      <w:pPr>
        <w:jc w:val="both"/>
      </w:pPr>
      <w:r>
        <w:t xml:space="preserve">II. Após às 18h00min dos dias normais (segunda a sexta-feira), nos sábados, domingos e feriados, o atendimento será de responsabilidade dos policiais militares do </w:t>
      </w:r>
      <w:proofErr w:type="spellStart"/>
      <w:r>
        <w:t>BPAmb</w:t>
      </w:r>
      <w:proofErr w:type="spellEnd"/>
      <w:r>
        <w:t>-Força Verde;</w:t>
      </w:r>
    </w:p>
    <w:p w:rsidR="00141DDB" w:rsidRDefault="00141DDB" w:rsidP="00141DDB">
      <w:pPr>
        <w:jc w:val="both"/>
      </w:pPr>
      <w:r>
        <w:t xml:space="preserve">III. Poderá haver integração das equipes dos agentes fiscais e dos policiais militares do </w:t>
      </w:r>
      <w:proofErr w:type="spellStart"/>
      <w:r>
        <w:t>BPAmb</w:t>
      </w:r>
      <w:proofErr w:type="spellEnd"/>
      <w:r>
        <w:t>/Força Verde quando a complexidade do acidente ambiental exigir colaboração mútua.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DOS ACIDENTES AMBIENTAIS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lastRenderedPageBreak/>
        <w:t xml:space="preserve">Art. 8°. Somente serão atendidos os acidentes ambientais pelos agentes fiscais do IAP ou pelos policiais militares do </w:t>
      </w:r>
      <w:proofErr w:type="spellStart"/>
      <w:r>
        <w:t>BPAmb</w:t>
      </w:r>
      <w:proofErr w:type="spellEnd"/>
      <w:r>
        <w:t>-Força Verde, quando o mesmo possa causar efeitos adversos sobre a saúde humana e aos ecossistemas naturais.</w:t>
      </w:r>
    </w:p>
    <w:p w:rsidR="00141DDB" w:rsidRDefault="00141DDB" w:rsidP="00141DDB">
      <w:pPr>
        <w:jc w:val="both"/>
      </w:pPr>
      <w:r>
        <w:t>Parágrafo Único. A comunicação da ocorrência dos acidentes ambientais aos integrantes citados no caput deste artigo será através da Defesa Civil Estadual ou Municipal.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 xml:space="preserve">Art. 9. No momento da comunicação da ocorrência do acidente ambiental, o agente da Defesa Civil deverá passar no mínimo as seguintes informações básicas aos agentes fiscais do IAP ou aos policiais militares do </w:t>
      </w:r>
      <w:proofErr w:type="spellStart"/>
      <w:r>
        <w:t>BPAmb</w:t>
      </w:r>
      <w:proofErr w:type="spellEnd"/>
      <w:r>
        <w:t>-Força Verde:</w:t>
      </w:r>
    </w:p>
    <w:p w:rsidR="00141DDB" w:rsidRDefault="00141DDB" w:rsidP="00141DDB">
      <w:pPr>
        <w:jc w:val="both"/>
      </w:pPr>
      <w:r>
        <w:t>I. Localização exata da ocorrência;</w:t>
      </w:r>
    </w:p>
    <w:p w:rsidR="00141DDB" w:rsidRDefault="00141DDB" w:rsidP="00141DDB">
      <w:pPr>
        <w:jc w:val="both"/>
      </w:pPr>
      <w:r>
        <w:t xml:space="preserve">II. Tipo de acidente (rodoviário, ferroviário, industrial, </w:t>
      </w:r>
      <w:proofErr w:type="spellStart"/>
      <w:r>
        <w:t>etc</w:t>
      </w:r>
      <w:proofErr w:type="spellEnd"/>
      <w:r>
        <w:t>);</w:t>
      </w:r>
    </w:p>
    <w:p w:rsidR="00141DDB" w:rsidRDefault="00141DDB" w:rsidP="00141DDB">
      <w:pPr>
        <w:jc w:val="both"/>
      </w:pPr>
      <w:r>
        <w:t>III. Nome da substancia química, produto perigoso ou infectante, e quantidade aproximada exposta ao meio ambiente;</w:t>
      </w:r>
    </w:p>
    <w:p w:rsidR="00141DDB" w:rsidRDefault="00141DDB" w:rsidP="00141DDB">
      <w:pPr>
        <w:jc w:val="both"/>
      </w:pPr>
      <w:r>
        <w:t>IV. Número da ONU e número de risco, quando tiver;</w:t>
      </w:r>
    </w:p>
    <w:p w:rsidR="00141DDB" w:rsidRDefault="00141DDB" w:rsidP="00141DDB">
      <w:pPr>
        <w:jc w:val="both"/>
      </w:pPr>
      <w:r>
        <w:t>V. Qual local do ecossistema natural atingido pelo produto e possíveis danos;</w:t>
      </w:r>
    </w:p>
    <w:p w:rsidR="00141DDB" w:rsidRDefault="00141DDB" w:rsidP="00141DDB">
      <w:pPr>
        <w:jc w:val="both"/>
      </w:pPr>
      <w:r>
        <w:t>VI. Situação emergencial do momento;</w:t>
      </w:r>
    </w:p>
    <w:p w:rsidR="00141DDB" w:rsidRDefault="00141DDB" w:rsidP="00141DDB">
      <w:pPr>
        <w:jc w:val="both"/>
      </w:pPr>
      <w:r>
        <w:t>VII. Nome da empresa ou dos responsáveis pelo acidente.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 xml:space="preserve">Art. 10. Os agentes fiscais do IAP e/ou aos policiais militares do </w:t>
      </w:r>
      <w:proofErr w:type="spellStart"/>
      <w:r>
        <w:t>BPAmb</w:t>
      </w:r>
      <w:proofErr w:type="spellEnd"/>
      <w:r>
        <w:t xml:space="preserve">-Força Verde farão o atendimento local de acordo com os </w:t>
      </w:r>
      <w:proofErr w:type="gramStart"/>
      <w:r>
        <w:t>procedimento estabelecidos</w:t>
      </w:r>
      <w:proofErr w:type="gramEnd"/>
      <w:r>
        <w:t xml:space="preserve"> no Manual de Fiscalização Ambiental do IAP, e ainda seguindo as demais normas de segurança que a situação requerer.</w:t>
      </w:r>
    </w:p>
    <w:p w:rsidR="00141DDB" w:rsidRDefault="00141DDB" w:rsidP="00141DDB">
      <w:pPr>
        <w:jc w:val="both"/>
      </w:pPr>
      <w:r>
        <w:t xml:space="preserve">Parágrafo único. Nas situações em que o acidente ambiental exigir, os agentes fiscais do IAP e/ou aos policiais militares do </w:t>
      </w:r>
      <w:proofErr w:type="spellStart"/>
      <w:r>
        <w:t>BPAmb</w:t>
      </w:r>
      <w:proofErr w:type="spellEnd"/>
      <w:r>
        <w:t>-Força Verde deverão acompanhar as ações de controle, as operações de transbordo da carga, de contenção, de remoção, de neutralização e de disposição dos produtos ou resíduos gerados pelos acidentes.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DAS DISPOSIÇÕES FINAIS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 xml:space="preserve">Art. 11. A CEAA/IAP terá o prazo de 120 (cento e vinte) dias para estabelecer procedimentos básicos para o atendimento a acidentes ambientais, com apoio dos Escritórios Regionais, </w:t>
      </w:r>
      <w:proofErr w:type="spellStart"/>
      <w:r>
        <w:t>BPAmb</w:t>
      </w:r>
      <w:proofErr w:type="spellEnd"/>
      <w:r>
        <w:t>-Força Verde, Defesa Civil Estadual e outras Diretorias do IAP.</w:t>
      </w:r>
    </w:p>
    <w:p w:rsidR="00141DDB" w:rsidRDefault="00141DDB" w:rsidP="00141DDB">
      <w:pPr>
        <w:jc w:val="both"/>
      </w:pPr>
      <w:r>
        <w:t xml:space="preserve">§ 1°. Esses procedimentos deverão </w:t>
      </w:r>
      <w:proofErr w:type="spellStart"/>
      <w:r>
        <w:t>considerarar</w:t>
      </w:r>
      <w:proofErr w:type="spellEnd"/>
      <w:r>
        <w:t xml:space="preserve"> a gravidade do acidente para o meio ambiente, bem como fatores: de vulnerabilidade e sensibilidade do local de ocorrência, características do produto, quantidades envolvidas, características climáticas no momento do acidente, eficiência e rapidez do controle, entre outros.</w:t>
      </w:r>
    </w:p>
    <w:p w:rsidR="00141DDB" w:rsidRDefault="00141DDB" w:rsidP="00141DDB">
      <w:pPr>
        <w:jc w:val="both"/>
      </w:pPr>
      <w:r>
        <w:t xml:space="preserve">§ 2°. A CEAA manterá contato com a Defesa Civil Estadual, as Polícias Rodoviárias Federal e Estadual, o Corpo de Bombeiros, as Concessionárias das Rodovias, e demais entidades e órgãos </w:t>
      </w:r>
      <w:r>
        <w:lastRenderedPageBreak/>
        <w:t>públicos, para sistematizar as informações e o método de atendimento aos acidentes ambientais.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Art. 12. A CEAA em conjunto com a Presidência, Diretorias e Departamentos do IAP avaliarão de forma contínua as ações e resultados dos atendimentos, e no prazo de 12 (doze) meses poderão propor ajustes, quando necessários, para melhorar o protocolo de atendimento a acidentes ambientais e a divulgação das informações.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 xml:space="preserve">Art. 13. Esta portaria entrará em vigor na data de sua publicação, ficando revogadas as Portarias IAP </w:t>
      </w:r>
      <w:proofErr w:type="spellStart"/>
      <w:r>
        <w:t>nºs</w:t>
      </w:r>
      <w:proofErr w:type="spellEnd"/>
      <w:r>
        <w:t xml:space="preserve"> 032/2003, 063/2003, 091/2003, 198/2007, 043/2014, 176/2014, 177/2014, 044/2015 e 086/2015.</w:t>
      </w:r>
    </w:p>
    <w:p w:rsidR="00141DDB" w:rsidRDefault="00141DDB" w:rsidP="00141DDB">
      <w:pPr>
        <w:jc w:val="both"/>
      </w:pPr>
    </w:p>
    <w:p w:rsidR="00141DDB" w:rsidRDefault="00141DDB" w:rsidP="00141DDB">
      <w:pPr>
        <w:jc w:val="both"/>
      </w:pPr>
      <w:r>
        <w:t>EVERTON LUIZ DA COSTA SOUZA</w:t>
      </w:r>
    </w:p>
    <w:p w:rsidR="00141DDB" w:rsidRDefault="00141DDB" w:rsidP="00141DDB">
      <w:pPr>
        <w:jc w:val="both"/>
      </w:pPr>
      <w:r>
        <w:t>Diretor Presidente do Instituto Ambiental do Paraná</w:t>
      </w:r>
    </w:p>
    <w:sectPr w:rsidR="00141D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DB"/>
    <w:rsid w:val="00141DDB"/>
    <w:rsid w:val="003812AC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EFE5C"/>
  <w15:chartTrackingRefBased/>
  <w15:docId w15:val="{B907D61C-7119-452D-AAB0-077B7F92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1179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murilo.cezar</cp:lastModifiedBy>
  <cp:revision>1</cp:revision>
  <dcterms:created xsi:type="dcterms:W3CDTF">2019-12-19T20:14:00Z</dcterms:created>
  <dcterms:modified xsi:type="dcterms:W3CDTF">2019-12-19T20:18:00Z</dcterms:modified>
</cp:coreProperties>
</file>