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32C" w:rsidRPr="00501142" w:rsidRDefault="00501142" w:rsidP="00501142">
      <w:pPr>
        <w:jc w:val="center"/>
        <w:rPr>
          <w:b/>
        </w:rPr>
      </w:pPr>
      <w:r w:rsidRPr="00501142">
        <w:rPr>
          <w:b/>
        </w:rPr>
        <w:t>Memória da r</w:t>
      </w:r>
      <w:r w:rsidR="00636D77" w:rsidRPr="00501142">
        <w:rPr>
          <w:b/>
        </w:rPr>
        <w:t xml:space="preserve">eunião </w:t>
      </w:r>
      <w:r w:rsidRPr="00501142">
        <w:rPr>
          <w:b/>
        </w:rPr>
        <w:t>com o MMA sobre o projeto NAPP</w:t>
      </w:r>
    </w:p>
    <w:p w:rsidR="00033E99" w:rsidRDefault="00033E99">
      <w:pPr>
        <w:rPr>
          <w:b/>
        </w:rPr>
      </w:pPr>
    </w:p>
    <w:p w:rsidR="00033E99" w:rsidRDefault="00033E99">
      <w:pPr>
        <w:rPr>
          <w:b/>
        </w:rPr>
      </w:pPr>
    </w:p>
    <w:p w:rsidR="00501142" w:rsidRDefault="00501142">
      <w:r w:rsidRPr="00501142">
        <w:rPr>
          <w:b/>
        </w:rPr>
        <w:t>Data</w:t>
      </w:r>
      <w:r>
        <w:t>: 01/08/2019</w:t>
      </w:r>
    </w:p>
    <w:p w:rsidR="00501142" w:rsidRDefault="00501142">
      <w:r w:rsidRPr="00501142">
        <w:rPr>
          <w:b/>
        </w:rPr>
        <w:t>Horário</w:t>
      </w:r>
      <w:r>
        <w:t>: 10h00min</w:t>
      </w:r>
    </w:p>
    <w:p w:rsidR="00501142" w:rsidRDefault="00501142">
      <w:r w:rsidRPr="00501142">
        <w:rPr>
          <w:b/>
        </w:rPr>
        <w:t>Participantes</w:t>
      </w:r>
      <w:r>
        <w:t xml:space="preserve">: Ten. Vidal (Defesa Civil), Elton (SEDEST), Mirian (MMA) e </w:t>
      </w:r>
      <w:proofErr w:type="spellStart"/>
      <w:r>
        <w:t>Thaianne</w:t>
      </w:r>
      <w:proofErr w:type="spellEnd"/>
      <w:r>
        <w:t xml:space="preserve"> (MMA)</w:t>
      </w:r>
    </w:p>
    <w:p w:rsidR="00501142" w:rsidRDefault="00501142">
      <w:r w:rsidRPr="00501142">
        <w:rPr>
          <w:b/>
        </w:rPr>
        <w:t>Tipo</w:t>
      </w:r>
      <w:r>
        <w:t>: videoconferência</w:t>
      </w:r>
    </w:p>
    <w:p w:rsidR="00636D77" w:rsidRDefault="00636D77"/>
    <w:p w:rsidR="00501142" w:rsidRPr="00EF09ED" w:rsidRDefault="00501142">
      <w:pPr>
        <w:rPr>
          <w:b/>
          <w:i/>
        </w:rPr>
      </w:pPr>
      <w:r w:rsidRPr="00EF09ED">
        <w:rPr>
          <w:b/>
          <w:i/>
        </w:rPr>
        <w:t>Assuntos:</w:t>
      </w:r>
    </w:p>
    <w:p w:rsidR="00501142" w:rsidRDefault="00501142" w:rsidP="00501142">
      <w:pPr>
        <w:pStyle w:val="PargrafodaLista"/>
        <w:numPr>
          <w:ilvl w:val="0"/>
          <w:numId w:val="1"/>
        </w:numPr>
      </w:pPr>
      <w:r>
        <w:t>Prorrogação do prazo de execução do convênio;</w:t>
      </w:r>
    </w:p>
    <w:p w:rsidR="00501142" w:rsidRDefault="003530D1" w:rsidP="00501142">
      <w:pPr>
        <w:pStyle w:val="PargrafodaLista"/>
        <w:numPr>
          <w:ilvl w:val="0"/>
          <w:numId w:val="1"/>
        </w:numPr>
      </w:pPr>
      <w:r>
        <w:t>Andamento das metas: há 11 atividades, d</w:t>
      </w:r>
      <w:bookmarkStart w:id="0" w:name="_GoBack"/>
      <w:bookmarkEnd w:id="0"/>
      <w:r>
        <w:t>as quais 2 concluídas, 3 em andamento e 6 pendentes;</w:t>
      </w:r>
    </w:p>
    <w:p w:rsidR="00501142" w:rsidRDefault="00501142" w:rsidP="00501142">
      <w:pPr>
        <w:pStyle w:val="PargrafodaLista"/>
        <w:numPr>
          <w:ilvl w:val="0"/>
          <w:numId w:val="1"/>
        </w:numPr>
      </w:pPr>
      <w:r>
        <w:t>Pendências e previsão de execução da meta 4, atividade de aquisição de equipament</w:t>
      </w:r>
      <w:r w:rsidR="003530D1">
        <w:t>os de atendimento a emergências: há necessidade de ajuste do plano de trabalho para liberação;</w:t>
      </w:r>
    </w:p>
    <w:p w:rsidR="003530D1" w:rsidRDefault="003530D1" w:rsidP="00501142">
      <w:pPr>
        <w:pStyle w:val="PargrafodaLista"/>
        <w:numPr>
          <w:ilvl w:val="0"/>
          <w:numId w:val="1"/>
        </w:numPr>
      </w:pPr>
      <w:r>
        <w:t>Manual de atendimento a emergências.</w:t>
      </w:r>
    </w:p>
    <w:p w:rsidR="00EF09ED" w:rsidRDefault="00EF09ED" w:rsidP="00EF09ED"/>
    <w:p w:rsidR="00501142" w:rsidRPr="00EF09ED" w:rsidRDefault="00501142" w:rsidP="00501142">
      <w:pPr>
        <w:rPr>
          <w:b/>
          <w:i/>
        </w:rPr>
      </w:pPr>
      <w:r w:rsidRPr="00EF09ED">
        <w:rPr>
          <w:b/>
          <w:i/>
        </w:rPr>
        <w:t>Deliberações:</w:t>
      </w:r>
    </w:p>
    <w:p w:rsidR="00501142" w:rsidRDefault="00501142" w:rsidP="00501142">
      <w:pPr>
        <w:pStyle w:val="PargrafodaLista"/>
        <w:numPr>
          <w:ilvl w:val="0"/>
          <w:numId w:val="3"/>
        </w:numPr>
      </w:pPr>
      <w:r>
        <w:t>Estado do Paraná, por meio da SEDEST, inserirá a solicitação do ajuste de trabalho no SICONV</w:t>
      </w:r>
      <w:r w:rsidR="003530D1">
        <w:t xml:space="preserve"> (Plataforma +Brasil)</w:t>
      </w:r>
      <w:r>
        <w:t>, devendo o MMA fazer a liberação para a alteração;</w:t>
      </w:r>
    </w:p>
    <w:p w:rsidR="003530D1" w:rsidRDefault="003530D1" w:rsidP="00501142">
      <w:pPr>
        <w:pStyle w:val="PargrafodaLista"/>
        <w:numPr>
          <w:ilvl w:val="0"/>
          <w:numId w:val="3"/>
        </w:numPr>
      </w:pPr>
      <w:r>
        <w:t>Estado do Paraná elaborará um cronograma para a execução de cada atividade em andamento e pendente, enviando posteriormente ao MMA.</w:t>
      </w:r>
    </w:p>
    <w:p w:rsidR="003530D1" w:rsidRDefault="003530D1" w:rsidP="00501142">
      <w:pPr>
        <w:pStyle w:val="PargrafodaLista"/>
        <w:numPr>
          <w:ilvl w:val="0"/>
          <w:numId w:val="3"/>
        </w:numPr>
      </w:pPr>
      <w:r>
        <w:t>O Estado do Paraná deverá elaborar e enviar um relatório de andamento a cada tr</w:t>
      </w:r>
      <w:r w:rsidR="006C3678">
        <w:t>ês meses, inserindo-o no SICONV (próximo em novembro).</w:t>
      </w:r>
    </w:p>
    <w:p w:rsidR="003530D1" w:rsidRDefault="003530D1"/>
    <w:p w:rsidR="003C48AB" w:rsidRDefault="003C48AB"/>
    <w:p w:rsidR="003530D1" w:rsidRDefault="003530D1">
      <w:r>
        <w:br w:type="page"/>
      </w:r>
    </w:p>
    <w:p w:rsidR="002E5737" w:rsidRDefault="00501142" w:rsidP="00501142">
      <w:r>
        <w:lastRenderedPageBreak/>
        <w:t xml:space="preserve">Com base </w:t>
      </w:r>
      <w:r w:rsidR="002E5737">
        <w:t xml:space="preserve">no Termo Aditivo do Convênio nº793036/2013/SICONV publicado na Seção 3 do Diário Oficial da União (ISSN 1677-7069) nº 138, de 19 e julho de 2019, fl. 124, prorrogando o prazo de execução do convênio até o dia 16 de julho de 2021, </w:t>
      </w:r>
      <w:r>
        <w:t xml:space="preserve">solicitamos a </w:t>
      </w:r>
      <w:r w:rsidR="003530D1">
        <w:t xml:space="preserve">autorização para realizar os ajustes </w:t>
      </w:r>
      <w:r w:rsidR="002E5737">
        <w:t xml:space="preserve">nas datas </w:t>
      </w:r>
      <w:r w:rsidR="003530D1">
        <w:t>d</w:t>
      </w:r>
      <w:r>
        <w:t>o Plano de T</w:t>
      </w:r>
      <w:r w:rsidR="003530D1">
        <w:t>rabalho</w:t>
      </w:r>
      <w:r w:rsidR="002E5737">
        <w:t xml:space="preserve"> no SICONV (Plataforma + Brasil)</w:t>
      </w:r>
      <w:r w:rsidR="003530D1">
        <w:t xml:space="preserve">, adequando-o </w:t>
      </w:r>
      <w:r w:rsidR="002E5737">
        <w:t xml:space="preserve">às datas previstas na Nota Técnica </w:t>
      </w:r>
      <w:r w:rsidR="003530D1">
        <w:t>nº</w:t>
      </w:r>
      <w:r w:rsidR="002E5737">
        <w:t xml:space="preserve"> 001/2019/SEDEST</w:t>
      </w:r>
      <w:r w:rsidR="003530D1">
        <w:t xml:space="preserve">. </w:t>
      </w:r>
    </w:p>
    <w:p w:rsidR="00501142" w:rsidRDefault="003530D1" w:rsidP="00501142">
      <w:r>
        <w:t>Reforço a necessidade de ajuste para prosseguimento nas atividades de aquisição previstas no convênio</w:t>
      </w:r>
      <w:r w:rsidR="002E5737">
        <w:t>, conforme orientação dos setores competentes da SEDEST/PR.</w:t>
      </w:r>
    </w:p>
    <w:p w:rsidR="003C48AB" w:rsidRDefault="003C48AB"/>
    <w:p w:rsidR="003C48AB" w:rsidRDefault="003C48AB"/>
    <w:p w:rsidR="006C3678" w:rsidRPr="006C3678" w:rsidRDefault="006C3678">
      <w:pPr>
        <w:rPr>
          <w:i/>
        </w:rPr>
      </w:pPr>
      <w:r>
        <w:rPr>
          <w:i/>
        </w:rPr>
        <w:t xml:space="preserve">Meta 1: </w:t>
      </w:r>
      <w:r w:rsidRPr="006C3678">
        <w:rPr>
          <w:i/>
        </w:rPr>
        <w:t>Aquisição de equipamentos para o laboratório do IAP</w:t>
      </w:r>
    </w:p>
    <w:p w:rsidR="006C3678" w:rsidRDefault="006C3678">
      <w:r>
        <w:t>Passo 0: Previsão de aquisição no orçamento</w:t>
      </w:r>
    </w:p>
    <w:p w:rsidR="006C3678" w:rsidRDefault="006C3678">
      <w:r>
        <w:t>Passo 1: Revisar o Termo de Referência com pessoal do IAP</w:t>
      </w:r>
    </w:p>
    <w:p w:rsidR="006C3678" w:rsidRDefault="006C3678">
      <w:r>
        <w:t>Passo 2: Enviar termo de referência com previsão de custos (sem orçamentos atualizados)</w:t>
      </w:r>
    </w:p>
    <w:p w:rsidR="006C3678" w:rsidRDefault="006C3678">
      <w:r>
        <w:t>Passo 3: Revisão do Termo de Referência (off) pelo jurídico</w:t>
      </w:r>
    </w:p>
    <w:p w:rsidR="006C3678" w:rsidRDefault="006C3678">
      <w:r>
        <w:t>Passo 4: Solicitação da informação orçamentária para aquisição dos equipamentos</w:t>
      </w:r>
    </w:p>
    <w:p w:rsidR="006C3678" w:rsidRDefault="006C3678">
      <w:r>
        <w:t>Passo 5: Refazer orçamentos</w:t>
      </w:r>
    </w:p>
    <w:p w:rsidR="006C3678" w:rsidRDefault="006C3678">
      <w:r>
        <w:t>Passo 6: Enviar o processo atualizado para o jurídico</w:t>
      </w:r>
    </w:p>
    <w:p w:rsidR="006C3678" w:rsidRDefault="006C3678"/>
    <w:p w:rsidR="006C3678" w:rsidRPr="006C3678" w:rsidRDefault="006C3678" w:rsidP="006C3678">
      <w:pPr>
        <w:rPr>
          <w:i/>
        </w:rPr>
      </w:pPr>
      <w:r>
        <w:rPr>
          <w:i/>
        </w:rPr>
        <w:t>Meta 3: projetos de bacias de contenção</w:t>
      </w:r>
    </w:p>
    <w:p w:rsidR="006C3678" w:rsidRDefault="006C3678" w:rsidP="006C3678">
      <w:r>
        <w:t>Passo 0: Previsão de aquisição no orçamento do próximo ano – contrapartida (cerca de 300 mil)</w:t>
      </w:r>
    </w:p>
    <w:p w:rsidR="006C3678" w:rsidRDefault="006C3678" w:rsidP="006C3678">
      <w:r>
        <w:t xml:space="preserve">Passo </w:t>
      </w:r>
      <w:r w:rsidR="000145DD">
        <w:t>1</w:t>
      </w:r>
      <w:r>
        <w:t>: Repasse da</w:t>
      </w:r>
      <w:r w:rsidR="000145DD">
        <w:t xml:space="preserve"> contrapartida e recebimento a verba do MMA</w:t>
      </w:r>
    </w:p>
    <w:p w:rsidR="006C3678" w:rsidRDefault="006C3678" w:rsidP="006C3678">
      <w:r>
        <w:t>Passo 1: Revisar o Termo de Referência com pessoal do IAP</w:t>
      </w:r>
    </w:p>
    <w:p w:rsidR="006C3678" w:rsidRDefault="006C3678" w:rsidP="006C3678">
      <w:r>
        <w:t>Passo 2: Enviar termo de referência com previsão de custos (sem orçamentos atualizados)</w:t>
      </w:r>
    </w:p>
    <w:p w:rsidR="006C3678" w:rsidRDefault="006C3678" w:rsidP="006C3678">
      <w:r>
        <w:t>Passo 3: Revisão do Termo de Referência (off) pelo jurídico</w:t>
      </w:r>
    </w:p>
    <w:p w:rsidR="006C3678" w:rsidRDefault="006C3678" w:rsidP="006C3678">
      <w:r>
        <w:t>Passo 4: Solicitação da informação orçamentária para aquisição dos equipamentos</w:t>
      </w:r>
    </w:p>
    <w:p w:rsidR="006C3678" w:rsidRDefault="006C3678" w:rsidP="006C3678">
      <w:r>
        <w:t>Passo 5: Refazer orçamentos</w:t>
      </w:r>
    </w:p>
    <w:p w:rsidR="006C3678" w:rsidRDefault="006C3678" w:rsidP="006C3678">
      <w:r>
        <w:t>Passo 6: Enviar o processo atualizado para o jurídico</w:t>
      </w:r>
    </w:p>
    <w:p w:rsidR="006C3678" w:rsidRDefault="006C3678"/>
    <w:sectPr w:rsidR="006C36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27296"/>
    <w:multiLevelType w:val="hybridMultilevel"/>
    <w:tmpl w:val="47DE7C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82E1A"/>
    <w:multiLevelType w:val="hybridMultilevel"/>
    <w:tmpl w:val="C6AE7C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73AE3"/>
    <w:multiLevelType w:val="hybridMultilevel"/>
    <w:tmpl w:val="DE342A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77"/>
    <w:rsid w:val="000145DD"/>
    <w:rsid w:val="00033E99"/>
    <w:rsid w:val="00167219"/>
    <w:rsid w:val="0017732C"/>
    <w:rsid w:val="002E5737"/>
    <w:rsid w:val="003530D1"/>
    <w:rsid w:val="003C48AB"/>
    <w:rsid w:val="00501142"/>
    <w:rsid w:val="00636D77"/>
    <w:rsid w:val="006C3678"/>
    <w:rsid w:val="008D5CC0"/>
    <w:rsid w:val="00EF09ED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5BC0E"/>
  <w15:chartTrackingRefBased/>
  <w15:docId w15:val="{E86A5E7E-8577-43E1-8017-7F697BDF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01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1</cp:revision>
  <dcterms:created xsi:type="dcterms:W3CDTF">2019-08-01T13:16:00Z</dcterms:created>
  <dcterms:modified xsi:type="dcterms:W3CDTF">2019-08-02T20:35:00Z</dcterms:modified>
</cp:coreProperties>
</file>