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500" w:rsidRPr="000F0A6A" w:rsidRDefault="000F0A6A" w:rsidP="000F0A6A">
      <w:pPr>
        <w:jc w:val="center"/>
        <w:rPr>
          <w:b/>
          <w:sz w:val="24"/>
          <w:szCs w:val="24"/>
        </w:rPr>
      </w:pPr>
      <w:r w:rsidRPr="000F0A6A">
        <w:rPr>
          <w:b/>
          <w:sz w:val="24"/>
          <w:szCs w:val="24"/>
        </w:rPr>
        <w:t>AVALIAÇÃO DE CONCLUSÃO DE CURSO -</w:t>
      </w:r>
      <w:proofErr w:type="gramStart"/>
      <w:r w:rsidRPr="000F0A6A">
        <w:rPr>
          <w:b/>
          <w:sz w:val="24"/>
          <w:szCs w:val="24"/>
        </w:rPr>
        <w:t xml:space="preserve">  </w:t>
      </w:r>
      <w:proofErr w:type="gramEnd"/>
      <w:r w:rsidRPr="000F0A6A">
        <w:rPr>
          <w:b/>
          <w:sz w:val="24"/>
          <w:szCs w:val="24"/>
        </w:rPr>
        <w:t>A</w:t>
      </w:r>
      <w:r w:rsidR="009A09C4">
        <w:rPr>
          <w:b/>
          <w:sz w:val="24"/>
          <w:szCs w:val="24"/>
        </w:rPr>
        <w:t>U</w:t>
      </w:r>
      <w:r w:rsidRPr="000F0A6A">
        <w:rPr>
          <w:b/>
          <w:sz w:val="24"/>
          <w:szCs w:val="24"/>
        </w:rPr>
        <w:t>DITOR LÍDER PARA O SASSMAQ.</w:t>
      </w:r>
    </w:p>
    <w:p w:rsidR="000F0A6A" w:rsidRDefault="000F0A6A"/>
    <w:p w:rsidR="000F0A6A" w:rsidRDefault="000F0A6A">
      <w:r>
        <w:t xml:space="preserve">Data:                  /       /                                  </w:t>
      </w:r>
      <w:proofErr w:type="gramStart"/>
      <w:r>
        <w:t>Turma :</w:t>
      </w:r>
      <w:proofErr w:type="gramEnd"/>
    </w:p>
    <w:p w:rsidR="000F0A6A" w:rsidRDefault="000F0A6A">
      <w:r>
        <w:t>Nome:_______________________________________________________________________</w:t>
      </w:r>
    </w:p>
    <w:p w:rsidR="000F0A6A" w:rsidRDefault="000F0A6A">
      <w:r>
        <w:t>Organização</w:t>
      </w:r>
      <w:proofErr w:type="gramStart"/>
      <w:r>
        <w:t xml:space="preserve">  </w:t>
      </w:r>
      <w:proofErr w:type="gramEnd"/>
      <w:r>
        <w:t>Certificadora:______________________________________________________</w:t>
      </w:r>
    </w:p>
    <w:p w:rsidR="00C50696" w:rsidRDefault="00C50696" w:rsidP="00C50696">
      <w:pPr>
        <w:jc w:val="both"/>
        <w:rPr>
          <w:b/>
        </w:rPr>
      </w:pPr>
    </w:p>
    <w:p w:rsidR="00C50696" w:rsidRDefault="00C50696" w:rsidP="008100C9">
      <w:pPr>
        <w:jc w:val="both"/>
      </w:pPr>
      <w:r w:rsidRPr="000F0A6A">
        <w:rPr>
          <w:b/>
        </w:rPr>
        <w:t xml:space="preserve">Questão </w:t>
      </w:r>
      <w:proofErr w:type="gramStart"/>
      <w:r>
        <w:rPr>
          <w:b/>
        </w:rPr>
        <w:t>1</w:t>
      </w:r>
      <w:proofErr w:type="gramEnd"/>
      <w:r>
        <w:rPr>
          <w:b/>
        </w:rPr>
        <w:t xml:space="preserve">  </w:t>
      </w:r>
      <w:r w:rsidRPr="008C1FBB">
        <w:t>A</w:t>
      </w:r>
      <w:r w:rsidR="008100C9">
        <w:t xml:space="preserve">uditando uma candidata a Aprovação SASSMAQ ou </w:t>
      </w:r>
      <w:proofErr w:type="spellStart"/>
      <w:r w:rsidR="008100C9">
        <w:t>Reaprovação</w:t>
      </w:r>
      <w:proofErr w:type="spellEnd"/>
      <w:r w:rsidR="008100C9">
        <w:t>, o auditor comparando o Perfil da Empresa Avaliada, respondido e apresentado para contratação da auditoria e dimensionamento, observa que nem todas as atividades desenvolvidas no local estão mencionadas no escopo de avaliação  solicitado no Perfil.  Diante desta situação que atitude é esperada do Auditor, segundo o programa de avaliação SASSMAQ</w:t>
      </w:r>
      <w:r w:rsidR="002F7A64">
        <w:t>, tome sua decisão ou decisões e justifique sua resposta</w:t>
      </w:r>
      <w:r w:rsidR="006070A7">
        <w:t xml:space="preserve">, pensando nas </w:t>
      </w:r>
      <w:proofErr w:type="gramStart"/>
      <w:r w:rsidR="006070A7">
        <w:t>6</w:t>
      </w:r>
      <w:proofErr w:type="gramEnd"/>
      <w:r w:rsidR="006070A7">
        <w:t xml:space="preserve"> áreas de avaliação do SASSMAQ que contém requisitos mandatórios</w:t>
      </w:r>
      <w:r w:rsidR="008100C9">
        <w:t>:</w:t>
      </w:r>
    </w:p>
    <w:p w:rsidR="008100C9" w:rsidRDefault="002F7A64" w:rsidP="008100C9">
      <w:pPr>
        <w:jc w:val="both"/>
      </w:pPr>
      <w:r>
        <w:t xml:space="preserve">I – Na reunião de abertura informo que </w:t>
      </w:r>
      <w:r w:rsidR="00853605">
        <w:t xml:space="preserve">farei uma vista geral </w:t>
      </w:r>
      <w:r>
        <w:t>pelo local avaliado para confrontar as informações que tenho no Perfil e escopo contratado para a avaliação, se encontrar divergências</w:t>
      </w:r>
      <w:r w:rsidR="006070A7">
        <w:t>,</w:t>
      </w:r>
      <w:proofErr w:type="gramStart"/>
      <w:r w:rsidR="006070A7">
        <w:t xml:space="preserve"> </w:t>
      </w:r>
      <w:r>
        <w:t xml:space="preserve"> </w:t>
      </w:r>
      <w:proofErr w:type="gramEnd"/>
      <w:r>
        <w:t>somente o que contém no Perfil e escopo será auditado e objeto de certificado de avaliação</w:t>
      </w:r>
      <w:r w:rsidR="006070A7">
        <w:t>.  Mesmo aprovando a auditoria dentro do escopo e perfil</w:t>
      </w:r>
      <w:r w:rsidR="007358A3">
        <w:t>, se verificar situação de atenção,</w:t>
      </w:r>
      <w:r w:rsidR="00E5439F">
        <w:t xml:space="preserve"> porém que não afetam diretamente as atividades da empresa ou não invalidam as condições da documentação legal,</w:t>
      </w:r>
      <w:proofErr w:type="gramStart"/>
      <w:r w:rsidR="007358A3">
        <w:t xml:space="preserve"> </w:t>
      </w:r>
      <w:r w:rsidR="006070A7">
        <w:t xml:space="preserve"> </w:t>
      </w:r>
      <w:proofErr w:type="gramEnd"/>
      <w:r w:rsidR="006070A7">
        <w:t>farei considerações finais no relatório de auditoria</w:t>
      </w:r>
      <w:r>
        <w:t>;</w:t>
      </w:r>
    </w:p>
    <w:p w:rsidR="002F7A64" w:rsidRDefault="002F7A64" w:rsidP="008100C9">
      <w:pPr>
        <w:jc w:val="both"/>
      </w:pPr>
      <w:r>
        <w:t xml:space="preserve">II </w:t>
      </w:r>
      <w:r w:rsidR="00853605">
        <w:t>–</w:t>
      </w:r>
      <w:r>
        <w:t xml:space="preserve"> </w:t>
      </w:r>
      <w:r w:rsidR="006070A7">
        <w:t>Na reunião de abertura informo que farei uma vista geral pelo local avaliado para confrontar as informações que tenho no Perfil e escopo contratado para a avaliação, se encontrar divergências</w:t>
      </w:r>
      <w:r w:rsidR="00683D40">
        <w:t>, mesmo considerando as informações entre o Perfil o escopo</w:t>
      </w:r>
      <w:r w:rsidR="00853605">
        <w:t xml:space="preserve"> não prosseguirei com a avaliação</w:t>
      </w:r>
      <w:r w:rsidR="00683D40">
        <w:t xml:space="preserve"> só para o escopo contratado</w:t>
      </w:r>
      <w:r w:rsidR="00E5439F">
        <w:t>;</w:t>
      </w:r>
    </w:p>
    <w:p w:rsidR="00E5439F" w:rsidRDefault="00853605" w:rsidP="00853605">
      <w:pPr>
        <w:jc w:val="both"/>
      </w:pPr>
      <w:r>
        <w:t xml:space="preserve">III - </w:t>
      </w:r>
      <w:r w:rsidR="00683D40">
        <w:t xml:space="preserve">Na reunião de abertura informo que farei uma vista geral pelo local avaliado para confrontar as informações que tenho no Perfil e escopo contratado para a avaliação, se encontrar divergências, somente o que contém no Perfil e escopo será auditado e objeto de certificado de avaliação </w:t>
      </w:r>
      <w:r>
        <w:t xml:space="preserve">e </w:t>
      </w:r>
      <w:proofErr w:type="gramStart"/>
      <w:r>
        <w:t>que ,</w:t>
      </w:r>
      <w:proofErr w:type="gramEnd"/>
      <w:r>
        <w:t xml:space="preserve"> se durante o processo de avaliação</w:t>
      </w:r>
      <w:r w:rsidR="00683D40">
        <w:t xml:space="preserve">, </w:t>
      </w:r>
      <w:r>
        <w:t xml:space="preserve"> encontrar impedimento legal ou documentação irregular devido a riscos ou atividades </w:t>
      </w:r>
      <w:r w:rsidR="003348F9">
        <w:t>efeti</w:t>
      </w:r>
      <w:r w:rsidR="00EB2EBC">
        <w:t>vamente desenvolvidas no local,</w:t>
      </w:r>
      <w:r w:rsidR="00683D40">
        <w:t xml:space="preserve"> que estão fora do escopo, mas impactam as operações da empresa, </w:t>
      </w:r>
      <w:r w:rsidR="00E5439F">
        <w:t>o processo será interrompido, o cliente deve contratar a Organização Certificadora, rever o escopo  e redimensionar a auditoria atualizando o Perfil;</w:t>
      </w:r>
    </w:p>
    <w:p w:rsidR="00EB2EBC" w:rsidRDefault="00E5439F" w:rsidP="00853605">
      <w:pPr>
        <w:jc w:val="both"/>
      </w:pPr>
      <w:r>
        <w:t xml:space="preserve">A </w:t>
      </w:r>
      <w:r w:rsidR="00EB2EBC">
        <w:t>Justificativa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4817" w:rsidRDefault="000F0A6A" w:rsidP="00557072">
      <w:pPr>
        <w:jc w:val="both"/>
        <w:rPr>
          <w:b/>
        </w:rPr>
      </w:pPr>
      <w:r w:rsidRPr="000F0A6A">
        <w:rPr>
          <w:b/>
        </w:rPr>
        <w:lastRenderedPageBreak/>
        <w:t xml:space="preserve">Questão </w:t>
      </w:r>
      <w:proofErr w:type="gramStart"/>
      <w:r w:rsidR="00C50696">
        <w:rPr>
          <w:b/>
        </w:rPr>
        <w:t>2</w:t>
      </w:r>
      <w:proofErr w:type="gramEnd"/>
      <w:r w:rsidR="001F4817">
        <w:rPr>
          <w:b/>
        </w:rPr>
        <w:t xml:space="preserve">. </w:t>
      </w:r>
      <w:r>
        <w:rPr>
          <w:b/>
        </w:rPr>
        <w:t xml:space="preserve">  </w:t>
      </w:r>
      <w:r w:rsidR="004D4645">
        <w:t>O Guia e o Questionário s</w:t>
      </w:r>
      <w:r w:rsidR="001F4817" w:rsidRPr="001F4817">
        <w:t>ão documentos do processo de Avaliação SASSMAQ</w:t>
      </w:r>
      <w:r w:rsidR="004D4645">
        <w:t xml:space="preserve"> </w:t>
      </w:r>
      <w:proofErr w:type="gramStart"/>
      <w:r w:rsidR="004D4645">
        <w:t xml:space="preserve">( </w:t>
      </w:r>
      <w:proofErr w:type="gramEnd"/>
      <w:r w:rsidR="004D4645">
        <w:t xml:space="preserve">documentos da auditoria de avaliação) , o processo requer que seja aplicado o Questionário Padrão( </w:t>
      </w:r>
      <w:proofErr w:type="spellStart"/>
      <w:r w:rsidR="004D4645">
        <w:t>Check</w:t>
      </w:r>
      <w:proofErr w:type="spellEnd"/>
      <w:r w:rsidR="004D4645">
        <w:t xml:space="preserve"> </w:t>
      </w:r>
      <w:proofErr w:type="spellStart"/>
      <w:r w:rsidR="004D4645">
        <w:t>list</w:t>
      </w:r>
      <w:proofErr w:type="spellEnd"/>
      <w:r w:rsidR="004D4645">
        <w:t xml:space="preserve">)  juntamente com o guia ( ver p-4 do Manual do SASSMAQ) , porém o acervo completo de documentação do SASSMAQ, desde sua contratação até a auditoria inclui os documentos. </w:t>
      </w:r>
      <w:r w:rsidR="001F4817" w:rsidRPr="001F4817">
        <w:t xml:space="preserve"> :</w:t>
      </w:r>
    </w:p>
    <w:p w:rsidR="008C1FBB" w:rsidRDefault="000F0A6A" w:rsidP="001F4817">
      <w:pPr>
        <w:jc w:val="both"/>
      </w:pPr>
      <w:r>
        <w:t>I –</w:t>
      </w:r>
      <w:proofErr w:type="gramStart"/>
      <w:r w:rsidR="001F4817" w:rsidRPr="001F4817">
        <w:t xml:space="preserve"> </w:t>
      </w:r>
      <w:r w:rsidR="001F4817">
        <w:t xml:space="preserve"> </w:t>
      </w:r>
      <w:proofErr w:type="gramEnd"/>
      <w:r w:rsidR="001F4817">
        <w:t xml:space="preserve">O Perfil, as licenças  que devem ser juntados ao Perfil , o Questionário ( </w:t>
      </w:r>
      <w:proofErr w:type="spellStart"/>
      <w:r w:rsidR="001F4817">
        <w:t>Check</w:t>
      </w:r>
      <w:proofErr w:type="spellEnd"/>
      <w:r w:rsidR="001F4817">
        <w:t xml:space="preserve"> </w:t>
      </w:r>
      <w:proofErr w:type="spellStart"/>
      <w:r w:rsidR="001F4817">
        <w:t>List</w:t>
      </w:r>
      <w:proofErr w:type="spellEnd"/>
      <w:r w:rsidR="001F4817">
        <w:t>),  e o certificado de avaliação.</w:t>
      </w:r>
    </w:p>
    <w:p w:rsidR="001F4817" w:rsidRDefault="001F4817" w:rsidP="001F4817">
      <w:pPr>
        <w:jc w:val="both"/>
      </w:pPr>
      <w:r>
        <w:t>II –</w:t>
      </w:r>
      <w:proofErr w:type="gramStart"/>
      <w:r w:rsidRPr="001F4817">
        <w:t xml:space="preserve"> </w:t>
      </w:r>
      <w:r>
        <w:t xml:space="preserve"> </w:t>
      </w:r>
      <w:proofErr w:type="gramEnd"/>
      <w:r>
        <w:t xml:space="preserve">O Perfil, as licenças e os indicadores que devem ser juntados ao Perfil , o Questionário (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 xml:space="preserve">), O guia de avaliação e o </w:t>
      </w:r>
      <w:r w:rsidR="004D4645">
        <w:t>C</w:t>
      </w:r>
      <w:r>
        <w:t xml:space="preserve">ertificado de </w:t>
      </w:r>
      <w:r w:rsidR="004D4645">
        <w:t>A</w:t>
      </w:r>
      <w:r>
        <w:t>valiação.</w:t>
      </w:r>
    </w:p>
    <w:p w:rsidR="00E06CEC" w:rsidRPr="00E06CEC" w:rsidRDefault="008C1FBB" w:rsidP="00E06CEC">
      <w:pPr>
        <w:pStyle w:val="NormalWeb"/>
        <w:spacing w:before="346" w:beforeAutospacing="0" w:after="0" w:afterAutospacing="0"/>
        <w:ind w:left="547" w:hanging="547"/>
        <w:jc w:val="both"/>
        <w:rPr>
          <w:rFonts w:asciiTheme="minorHAnsi" w:hAnsiTheme="minorHAnsi"/>
          <w:i/>
          <w:sz w:val="22"/>
          <w:szCs w:val="22"/>
        </w:rPr>
      </w:pPr>
      <w:r w:rsidRPr="00E06CEC">
        <w:rPr>
          <w:rFonts w:asciiTheme="minorHAnsi" w:hAnsiTheme="minorHAnsi"/>
          <w:b/>
          <w:sz w:val="22"/>
          <w:szCs w:val="22"/>
        </w:rPr>
        <w:t xml:space="preserve">Questão </w:t>
      </w:r>
      <w:proofErr w:type="gramStart"/>
      <w:r w:rsidR="00C50696" w:rsidRPr="00E06CEC">
        <w:rPr>
          <w:rFonts w:asciiTheme="minorHAnsi" w:hAnsiTheme="minorHAnsi"/>
          <w:b/>
          <w:sz w:val="22"/>
          <w:szCs w:val="22"/>
        </w:rPr>
        <w:t>3</w:t>
      </w:r>
      <w:proofErr w:type="gramEnd"/>
      <w:r w:rsidR="004D4645" w:rsidRPr="00E06CEC">
        <w:rPr>
          <w:rFonts w:asciiTheme="minorHAnsi" w:hAnsiTheme="minorHAnsi"/>
          <w:b/>
          <w:sz w:val="22"/>
          <w:szCs w:val="22"/>
        </w:rPr>
        <w:t xml:space="preserve">.  </w:t>
      </w:r>
      <w:r w:rsidR="00E06CEC" w:rsidRPr="00E06CEC">
        <w:rPr>
          <w:rFonts w:asciiTheme="minorHAnsi" w:hAnsiTheme="minorHAnsi"/>
          <w:color w:val="1F497D" w:themeColor="text2"/>
          <w:sz w:val="22"/>
          <w:szCs w:val="22"/>
        </w:rPr>
        <w:t>O primeiro item mandatório do Questionário de Avaliação é o</w:t>
      </w:r>
      <w:r w:rsidR="00E06CEC" w:rsidRPr="00E06CEC">
        <w:rPr>
          <w:rFonts w:asciiTheme="minorHAnsi" w:hAnsiTheme="minorHAnsi"/>
          <w:b/>
          <w:sz w:val="22"/>
          <w:szCs w:val="22"/>
        </w:rPr>
        <w:t xml:space="preserve"> 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C.1.1.1.6 – </w:t>
      </w:r>
      <w:proofErr w:type="gramStart"/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( </w:t>
      </w:r>
      <w:proofErr w:type="gramEnd"/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M ) </w:t>
      </w:r>
      <w:r w:rsid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>–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 </w:t>
      </w:r>
      <w:r w:rsid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e pontua nas três categorias de questões 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>SS</w:t>
      </w:r>
      <w:r w:rsid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/ 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>MA</w:t>
      </w:r>
      <w:r w:rsid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 e 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>Q</w:t>
      </w:r>
      <w:r w:rsid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>ualidade</w:t>
      </w:r>
      <w:r w:rsidR="00E06CEC" w:rsidRPr="00E06CEC">
        <w:rPr>
          <w:rFonts w:asciiTheme="minorHAnsi" w:hAnsiTheme="minorHAnsi"/>
          <w:color w:val="17365D" w:themeColor="text2" w:themeShade="BF"/>
          <w:kern w:val="24"/>
          <w:sz w:val="22"/>
          <w:szCs w:val="22"/>
        </w:rPr>
        <w:t xml:space="preserve">  : </w:t>
      </w:r>
      <w:r w:rsidR="00E06CEC" w:rsidRPr="00E06CEC">
        <w:rPr>
          <w:rFonts w:asciiTheme="minorHAnsi" w:hAnsiTheme="minorHAnsi"/>
          <w:i/>
          <w:color w:val="17365D" w:themeColor="text2" w:themeShade="BF"/>
          <w:kern w:val="24"/>
          <w:sz w:val="22"/>
          <w:szCs w:val="22"/>
        </w:rPr>
        <w:t>“ Há objetivos anuais para melhorar o desempenho da companhia em SSMA e  Qualidade e existe um Plano de ação para atingir esses objetivos, bem como a elaboração de relatórios  com indicadores de desempenho, conforme descrito no item 0.2.10 de  orientações gerais? “</w:t>
      </w:r>
    </w:p>
    <w:p w:rsidR="00E06CEC" w:rsidRDefault="00E06CEC" w:rsidP="008C1FBB">
      <w:pPr>
        <w:jc w:val="both"/>
        <w:rPr>
          <w:i/>
        </w:rPr>
      </w:pPr>
    </w:p>
    <w:p w:rsidR="00E06CEC" w:rsidRPr="00E06CEC" w:rsidRDefault="00E06CEC" w:rsidP="008C1FBB">
      <w:pPr>
        <w:jc w:val="both"/>
        <w:rPr>
          <w:i/>
        </w:rPr>
      </w:pPr>
      <w:r>
        <w:rPr>
          <w:i/>
        </w:rPr>
        <w:t>Descreva o que você consideraria para</w:t>
      </w:r>
      <w:proofErr w:type="gramStart"/>
      <w:r>
        <w:rPr>
          <w:i/>
        </w:rPr>
        <w:t xml:space="preserve">  </w:t>
      </w:r>
      <w:proofErr w:type="gramEnd"/>
      <w:r>
        <w:rPr>
          <w:i/>
        </w:rPr>
        <w:t xml:space="preserve">atribuir um “SIM” quando a empresa avaliada te apresentar este relatório. </w:t>
      </w:r>
    </w:p>
    <w:p w:rsidR="004D4645" w:rsidRPr="004D4645" w:rsidRDefault="00E06CEC" w:rsidP="008C1FB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B769F" w:rsidRDefault="009B769F" w:rsidP="008C1FBB">
      <w:pPr>
        <w:jc w:val="both"/>
      </w:pPr>
      <w:r w:rsidRPr="000F0A6A">
        <w:rPr>
          <w:b/>
        </w:rPr>
        <w:t xml:space="preserve">Questão </w:t>
      </w:r>
      <w:proofErr w:type="gramStart"/>
      <w:r w:rsidR="00C50696">
        <w:rPr>
          <w:b/>
        </w:rPr>
        <w:t>4</w:t>
      </w:r>
      <w:proofErr w:type="gramEnd"/>
      <w:r w:rsidR="007D11AD">
        <w:rPr>
          <w:b/>
        </w:rPr>
        <w:t>.</w:t>
      </w:r>
      <w:r>
        <w:rPr>
          <w:b/>
        </w:rPr>
        <w:t xml:space="preserve">  </w:t>
      </w:r>
      <w:r w:rsidR="007D11AD" w:rsidRPr="007D11AD">
        <w:t>Que tipo de questões devem ser levantadas,</w:t>
      </w:r>
      <w:proofErr w:type="gramStart"/>
      <w:r w:rsidR="007D11AD" w:rsidRPr="007D11AD">
        <w:t xml:space="preserve">  </w:t>
      </w:r>
      <w:proofErr w:type="gramEnd"/>
      <w:r w:rsidR="007D11AD" w:rsidRPr="007D11AD">
        <w:t>discutidas e  criticadas  n</w:t>
      </w:r>
      <w:r>
        <w:t>as reuniões formais periódicas de revisão e avaliação dos sistemas de gestão em SSMAQ</w:t>
      </w:r>
      <w:r w:rsidR="007D11AD">
        <w:t>, de acordo com o item, 1.</w:t>
      </w:r>
      <w:r w:rsidR="00D33497">
        <w:t>1.</w:t>
      </w:r>
      <w:r w:rsidR="007D11AD">
        <w:t>5 do Questionário de Avaliação e Guia? Discorrer sobre estas questões e como o sistema pede que sejam tratadas.</w:t>
      </w:r>
    </w:p>
    <w:p w:rsidR="007D11AD" w:rsidRDefault="007D11AD" w:rsidP="008C1FBB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E86" w:rsidRDefault="00C50696" w:rsidP="00D33497">
      <w:pPr>
        <w:jc w:val="both"/>
      </w:pPr>
      <w:r w:rsidRPr="000F0A6A">
        <w:rPr>
          <w:b/>
        </w:rPr>
        <w:t xml:space="preserve">Questão </w:t>
      </w:r>
      <w:proofErr w:type="gramStart"/>
      <w:r>
        <w:rPr>
          <w:b/>
        </w:rPr>
        <w:t>5</w:t>
      </w:r>
      <w:proofErr w:type="gramEnd"/>
      <w:r>
        <w:rPr>
          <w:b/>
        </w:rPr>
        <w:t xml:space="preserve">  </w:t>
      </w:r>
      <w:r w:rsidR="00D33497" w:rsidRPr="00D33497">
        <w:t>A exigênci</w:t>
      </w:r>
      <w:r w:rsidR="00D33497">
        <w:t xml:space="preserve">a do uso das </w:t>
      </w:r>
      <w:proofErr w:type="spellStart"/>
      <w:r w:rsidR="00D33497">
        <w:t>FISPQs</w:t>
      </w:r>
      <w:proofErr w:type="spellEnd"/>
      <w:r w:rsidR="00D33497">
        <w:t xml:space="preserve"> dos produtos aparece em diversas questões do SASSMAQ, sendo uma das principais para inventariar os riscos ocupacionais, com base nas informações de segurança dos produtos transportados . </w:t>
      </w:r>
      <w:r w:rsidR="00A73E86">
        <w:t>Justifique os</w:t>
      </w:r>
      <w:r w:rsidR="00D33497">
        <w:t xml:space="preserve"> quesitos do SASSMAQ onde</w:t>
      </w:r>
      <w:r w:rsidR="00100C82">
        <w:t xml:space="preserve"> a</w:t>
      </w:r>
      <w:r w:rsidR="00D33497">
        <w:t>s informações das</w:t>
      </w:r>
      <w:proofErr w:type="gramStart"/>
      <w:r w:rsidR="00D33497">
        <w:t xml:space="preserve">  </w:t>
      </w:r>
      <w:proofErr w:type="gramEnd"/>
      <w:r w:rsidR="00D33497">
        <w:t>FISPQ  devem ser consultadas</w:t>
      </w:r>
      <w:r w:rsidR="00A73E86">
        <w:t>:</w:t>
      </w:r>
    </w:p>
    <w:p w:rsidR="00A73E86" w:rsidRDefault="00A73E86" w:rsidP="00D33497">
      <w:pPr>
        <w:jc w:val="both"/>
      </w:pPr>
      <w:r>
        <w:lastRenderedPageBreak/>
        <w:t xml:space="preserve">2.2.4.3 – </w:t>
      </w:r>
      <w:r w:rsidR="00100C82">
        <w:softHyphen/>
      </w:r>
      <w:r>
        <w:t xml:space="preserve">Informações de segurança dos produtos para atendimento </w:t>
      </w:r>
      <w:proofErr w:type="gramStart"/>
      <w:r>
        <w:t>à</w:t>
      </w:r>
      <w:proofErr w:type="gramEnd"/>
      <w:r>
        <w:t xml:space="preserve"> emergências:</w:t>
      </w:r>
      <w:r w:rsidR="00100C82">
        <w:t>_______________________________________________________________________________________________________________________________________________</w:t>
      </w:r>
    </w:p>
    <w:p w:rsidR="00811DF7" w:rsidRDefault="00811DF7" w:rsidP="00A73E86">
      <w:pPr>
        <w:jc w:val="both"/>
      </w:pPr>
      <w:r>
        <w:t xml:space="preserve">2.31. , </w:t>
      </w:r>
      <w:r w:rsidR="00A73E86">
        <w:t>2.</w:t>
      </w:r>
      <w:r>
        <w:t>3.2 e 2.3.3</w:t>
      </w:r>
      <w:r w:rsidR="00A73E86">
        <w:t xml:space="preserve"> – </w:t>
      </w:r>
      <w:r>
        <w:t xml:space="preserve">Avaliação e controle de riscos </w:t>
      </w:r>
      <w:proofErr w:type="gramStart"/>
      <w:r>
        <w:t>às</w:t>
      </w:r>
      <w:proofErr w:type="gramEnd"/>
      <w:r>
        <w:t xml:space="preserve"> saúde .</w:t>
      </w:r>
    </w:p>
    <w:p w:rsidR="00A73E86" w:rsidRDefault="00811DF7" w:rsidP="00A73E8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A73E86">
        <w:t>_</w:t>
      </w:r>
    </w:p>
    <w:p w:rsidR="00A73E86" w:rsidRDefault="00811DF7" w:rsidP="00A73E86">
      <w:pPr>
        <w:jc w:val="both"/>
      </w:pPr>
      <w:r>
        <w:t>6.4.1 e 6.4.5</w:t>
      </w:r>
      <w:proofErr w:type="gramStart"/>
      <w:r>
        <w:t xml:space="preserve"> </w:t>
      </w:r>
      <w:r w:rsidR="00A73E86">
        <w:t xml:space="preserve"> </w:t>
      </w:r>
      <w:proofErr w:type="gramEnd"/>
      <w:r w:rsidR="00A73E86">
        <w:t xml:space="preserve">– </w:t>
      </w:r>
      <w:r w:rsidR="00A73E86">
        <w:softHyphen/>
        <w:t>Informações de segurança dos produtos para a</w:t>
      </w:r>
      <w:r>
        <w:t>rmazenamento temporário e manuseio:</w:t>
      </w:r>
      <w:r w:rsidR="00A73E86">
        <w:t>______________________________________________________________________________________________________________________________________________</w:t>
      </w:r>
    </w:p>
    <w:p w:rsidR="00A6438E" w:rsidRDefault="00A6438E" w:rsidP="00A6438E">
      <w:pPr>
        <w:jc w:val="both"/>
      </w:pPr>
      <w:r w:rsidRPr="000F0A6A">
        <w:rPr>
          <w:b/>
        </w:rPr>
        <w:t xml:space="preserve">Questão </w:t>
      </w:r>
      <w:proofErr w:type="gramStart"/>
      <w:r>
        <w:rPr>
          <w:b/>
        </w:rPr>
        <w:t>6</w:t>
      </w:r>
      <w:proofErr w:type="gramEnd"/>
      <w:r>
        <w:rPr>
          <w:b/>
        </w:rPr>
        <w:t xml:space="preserve">  </w:t>
      </w:r>
      <w:r>
        <w:t>O transportador que subcontratar serviços rodoviários, além de preencher o perfil da empresa avaliada com esta característica deve exigir do subcontratado  procedimentos que adota em sua própria empresa relacionados a  processos, manutenção de veículos e  equipamentos, inspeção veicular e documentação, programa médico para motoristas e Manual de Instruções ao motorista.  Posto isto com base nos itens</w:t>
      </w:r>
      <w:proofErr w:type="gramStart"/>
      <w:r>
        <w:t xml:space="preserve">  </w:t>
      </w:r>
      <w:proofErr w:type="gramEnd"/>
      <w:r>
        <w:t>2.2.1, 2.2.2, 2.2.3, 2.2.5, 2.3.5, 2.4.2 e 2.5 , 3.2.2 , 4.2.2 discorra sobre pontos de controle da empresa sobre subcontratados.</w:t>
      </w:r>
    </w:p>
    <w:p w:rsidR="00A6438E" w:rsidRDefault="00A6438E" w:rsidP="00A643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38E" w:rsidRDefault="00A6438E" w:rsidP="00A6438E">
      <w:pPr>
        <w:jc w:val="both"/>
        <w:rPr>
          <w:b/>
        </w:rPr>
      </w:pPr>
    </w:p>
    <w:p w:rsidR="00A6438E" w:rsidRDefault="00A6438E" w:rsidP="00A6438E">
      <w:pPr>
        <w:jc w:val="both"/>
      </w:pPr>
      <w:r w:rsidRPr="000F0A6A">
        <w:rPr>
          <w:b/>
        </w:rPr>
        <w:t xml:space="preserve">Questão </w:t>
      </w:r>
      <w:proofErr w:type="gramStart"/>
      <w:r>
        <w:rPr>
          <w:b/>
        </w:rPr>
        <w:t>7</w:t>
      </w:r>
      <w:proofErr w:type="gramEnd"/>
      <w:r>
        <w:rPr>
          <w:b/>
        </w:rPr>
        <w:t xml:space="preserve">.  </w:t>
      </w:r>
      <w:r>
        <w:t xml:space="preserve"> Um sistema de gerenciamento eficiente se reflete nas instalações da empresa, condições e modo de operação.  São partes de um local seguro e conservado, descrever abaixo as áreas, instalações e equipamentos que o Auditor verifica nas inspeções locais:</w:t>
      </w:r>
    </w:p>
    <w:p w:rsidR="00A6438E" w:rsidRDefault="00A6438E" w:rsidP="00A6438E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438E" w:rsidRDefault="00A6438E" w:rsidP="00A6438E">
      <w:pPr>
        <w:jc w:val="both"/>
        <w:rPr>
          <w:b/>
        </w:rPr>
      </w:pPr>
    </w:p>
    <w:p w:rsidR="00A6438E" w:rsidRDefault="00A6438E" w:rsidP="00A6438E">
      <w:pPr>
        <w:jc w:val="both"/>
      </w:pPr>
      <w:r w:rsidRPr="00E06CEC">
        <w:rPr>
          <w:b/>
        </w:rPr>
        <w:t xml:space="preserve">Questão </w:t>
      </w:r>
      <w:proofErr w:type="gramStart"/>
      <w:r>
        <w:rPr>
          <w:b/>
        </w:rPr>
        <w:t>8</w:t>
      </w:r>
      <w:proofErr w:type="gramEnd"/>
      <w:r>
        <w:rPr>
          <w:b/>
        </w:rPr>
        <w:t xml:space="preserve">.   </w:t>
      </w:r>
      <w:r w:rsidRPr="008C1FBB">
        <w:t>Acidentes rodoviários</w:t>
      </w:r>
      <w:r>
        <w:t xml:space="preserve"> envolvendo tombamento de equipamentos carregados com produtos químicos e vazamentos para o meio ambiente, ocorrem com frequência inaceitável, devido aso danos </w:t>
      </w:r>
      <w:proofErr w:type="gramStart"/>
      <w:r>
        <w:t>à</w:t>
      </w:r>
      <w:proofErr w:type="gramEnd"/>
      <w:r>
        <w:t xml:space="preserve"> pessoas, público, meio ambiente, afetando ainda a imagem do produto e da empresa. É sabido que as transportadoras avaliadas pelo SASSMAQ apresentam índices menores de acidentes que as demais empresas do mercado e também uma resposta à ocorrência de forma diferenciada, mas isto não é o bastante, tanto que o objetivo das avaliações bienais é que as transportadoras melhorem seus sistemas de gestão.  </w:t>
      </w:r>
      <w:proofErr w:type="gramStart"/>
      <w:r>
        <w:t>Ações para trabalhar as causas de acidentes tem sido</w:t>
      </w:r>
      <w:proofErr w:type="gramEnd"/>
      <w:r>
        <w:t xml:space="preserve"> adotadas por indústrias, transportadores, companhias de seguro, entidades de governo, concessionárias de rodovias, profissionais de segurança e outros. De acordo com o SASSMAQ, são ações que visam redução de acidentes:</w:t>
      </w:r>
    </w:p>
    <w:p w:rsidR="00A6438E" w:rsidRDefault="00A6438E" w:rsidP="00A6438E">
      <w:pPr>
        <w:jc w:val="both"/>
      </w:pPr>
      <w:r>
        <w:t xml:space="preserve">I – </w:t>
      </w:r>
      <w:proofErr w:type="gramStart"/>
      <w:r>
        <w:t>implementar</w:t>
      </w:r>
      <w:proofErr w:type="gramEnd"/>
      <w:r>
        <w:t xml:space="preserve"> programas de treinamento de motoristas abrangentes, bem como fornecer aos motoristas próprios e subcontratados um Manual de  instruções em linguagem acessível e clara, com  requisitos de segurança da operação e informações do produto;</w:t>
      </w:r>
    </w:p>
    <w:p w:rsidR="00A6438E" w:rsidRDefault="00A6438E" w:rsidP="00A6438E">
      <w:pPr>
        <w:jc w:val="both"/>
      </w:pPr>
      <w:r>
        <w:t xml:space="preserve">II – só utilizar veículos e equipamentos adequados, que tenham recebido inspeção rotineira na empresa e periódica por organização de inspeção credenciada Inmetro, que são submetidos </w:t>
      </w:r>
      <w:proofErr w:type="gramStart"/>
      <w:r>
        <w:t>a</w:t>
      </w:r>
      <w:proofErr w:type="gramEnd"/>
      <w:r>
        <w:t xml:space="preserve"> manutenção preventiva contemplando veículo, equipamento e acessórios de segurança e passem por verificação antes de cada carregamento, através do procedimento do </w:t>
      </w:r>
      <w:proofErr w:type="spellStart"/>
      <w:r>
        <w:t>check</w:t>
      </w:r>
      <w:proofErr w:type="spellEnd"/>
      <w:r>
        <w:t xml:space="preserve"> </w:t>
      </w:r>
      <w:proofErr w:type="spellStart"/>
      <w:r>
        <w:t>list</w:t>
      </w:r>
      <w:proofErr w:type="spellEnd"/>
      <w:r>
        <w:t>;</w:t>
      </w:r>
    </w:p>
    <w:p w:rsidR="00A6438E" w:rsidRDefault="00A6438E" w:rsidP="00A6438E">
      <w:pPr>
        <w:jc w:val="both"/>
      </w:pPr>
      <w:r>
        <w:t>III – investigar todos os acidentes e incidentes, comparar cada evento com eventos similares, com o objetivo de encontrar as causas e elimina-las, evitando repetição de outro evento com o mes</w:t>
      </w:r>
      <w:bookmarkStart w:id="0" w:name="_GoBack"/>
      <w:bookmarkEnd w:id="0"/>
      <w:r>
        <w:t>mo perfil;</w:t>
      </w:r>
    </w:p>
    <w:p w:rsidR="00A6438E" w:rsidRDefault="00A6438E" w:rsidP="00A6438E">
      <w:pPr>
        <w:jc w:val="both"/>
      </w:pPr>
      <w:r>
        <w:t>IV – treinamento pela transportadora a todo pessoal envolvido na operação.</w:t>
      </w:r>
    </w:p>
    <w:p w:rsidR="00A6438E" w:rsidRDefault="00A6438E" w:rsidP="00A6438E">
      <w:pPr>
        <w:jc w:val="both"/>
      </w:pPr>
      <w:r>
        <w:t>Estão corretas as alternativas:</w:t>
      </w:r>
    </w:p>
    <w:p w:rsidR="00A6438E" w:rsidRDefault="00A6438E" w:rsidP="00A6438E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I, II e IV;</w:t>
      </w:r>
    </w:p>
    <w:p w:rsidR="00A6438E" w:rsidRDefault="00A6438E" w:rsidP="00A6438E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III</w:t>
      </w:r>
    </w:p>
    <w:p w:rsidR="00A6438E" w:rsidRDefault="00A6438E" w:rsidP="00A6438E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todas as alternativas estão corretas</w:t>
      </w:r>
    </w:p>
    <w:p w:rsidR="00A6438E" w:rsidRDefault="00A6438E" w:rsidP="00A6438E">
      <w:pPr>
        <w:jc w:val="center"/>
      </w:pPr>
    </w:p>
    <w:p w:rsidR="00E05825" w:rsidRDefault="00E05825" w:rsidP="00E05825">
      <w:pPr>
        <w:jc w:val="both"/>
      </w:pPr>
      <w:r w:rsidRPr="000F0A6A">
        <w:rPr>
          <w:b/>
        </w:rPr>
        <w:t xml:space="preserve">Questão </w:t>
      </w:r>
      <w:proofErr w:type="gramStart"/>
      <w:r>
        <w:rPr>
          <w:b/>
        </w:rPr>
        <w:t>9</w:t>
      </w:r>
      <w:proofErr w:type="gramEnd"/>
      <w:r>
        <w:rPr>
          <w:b/>
        </w:rPr>
        <w:t xml:space="preserve">.  </w:t>
      </w:r>
      <w:r>
        <w:t xml:space="preserve"> O item 4.2.7/ 4.2.8 é requerido um procedimento para controle de</w:t>
      </w:r>
      <w:proofErr w:type="gramStart"/>
      <w:r>
        <w:t xml:space="preserve">  </w:t>
      </w:r>
      <w:proofErr w:type="gramEnd"/>
      <w:r>
        <w:t xml:space="preserve">velocidade com base análise das informações contidas no </w:t>
      </w:r>
      <w:proofErr w:type="spellStart"/>
      <w:r>
        <w:t>cronotacógrafo</w:t>
      </w:r>
      <w:proofErr w:type="spellEnd"/>
      <w:r>
        <w:t xml:space="preserve">  ( diagrama de discos ou sistema eletrônico) e um sistema de controle para o número máximo de horas trabalhadas pelos motoristas da empresa. Pergunta:</w:t>
      </w:r>
    </w:p>
    <w:p w:rsidR="00E05825" w:rsidRDefault="00E05825" w:rsidP="00E05825">
      <w:pPr>
        <w:pStyle w:val="PargrafodaLista"/>
        <w:numPr>
          <w:ilvl w:val="0"/>
          <w:numId w:val="5"/>
        </w:numPr>
        <w:jc w:val="both"/>
      </w:pPr>
      <w:r>
        <w:t>Que outros registros são aceitáveis para controle da carga horária? . Justifique sua resposta.</w:t>
      </w:r>
    </w:p>
    <w:p w:rsidR="00A6438E" w:rsidRDefault="00E05825" w:rsidP="00E05825">
      <w:pPr>
        <w:jc w:val="both"/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5825" w:rsidRDefault="00E05825" w:rsidP="00E05825">
      <w:pPr>
        <w:jc w:val="both"/>
      </w:pPr>
    </w:p>
    <w:p w:rsidR="00E05825" w:rsidRDefault="00E05825" w:rsidP="00E05825">
      <w:pPr>
        <w:jc w:val="both"/>
      </w:pPr>
      <w:r w:rsidRPr="000F0A6A">
        <w:rPr>
          <w:b/>
        </w:rPr>
        <w:t xml:space="preserve">Questão </w:t>
      </w:r>
      <w:r>
        <w:rPr>
          <w:b/>
        </w:rPr>
        <w:t xml:space="preserve">10.  </w:t>
      </w:r>
      <w:r w:rsidRPr="000F0A6A">
        <w:t>S</w:t>
      </w:r>
      <w:r>
        <w:t>obre os indicadores de desempenho recomendados pelo SASSMAQ, pode-se afirmar que:</w:t>
      </w:r>
    </w:p>
    <w:p w:rsidR="00E05825" w:rsidRDefault="00E05825" w:rsidP="00E05825">
      <w:pPr>
        <w:jc w:val="both"/>
      </w:pPr>
      <w:r>
        <w:t>I – Todos os indicadores são relacionados a atendimento à legislação;</w:t>
      </w:r>
    </w:p>
    <w:p w:rsidR="00E05825" w:rsidRDefault="00E05825" w:rsidP="00E05825">
      <w:pPr>
        <w:jc w:val="both"/>
      </w:pPr>
      <w:r>
        <w:t>II – Os indicadores de acidentes com funcionários próprios que resultam em</w:t>
      </w:r>
      <w:proofErr w:type="gramStart"/>
      <w:r>
        <w:t xml:space="preserve">  </w:t>
      </w:r>
      <w:proofErr w:type="gramEnd"/>
      <w:r>
        <w:t>afastamento ou morte são requeridos na NR-04,</w:t>
      </w:r>
    </w:p>
    <w:p w:rsidR="00E05825" w:rsidRDefault="00E05825" w:rsidP="00E05825">
      <w:pPr>
        <w:jc w:val="both"/>
      </w:pPr>
      <w:r>
        <w:t>III – Quando a transportadora elabora indicadores de desempenho adequadamente mensurados, tem mais uma fonte de informação sobre seus pontos fortes e pontos fracos, para rever ou aprimorar seu sistema de gestão.</w:t>
      </w:r>
    </w:p>
    <w:p w:rsidR="00E05825" w:rsidRDefault="00E05825" w:rsidP="00E05825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somente a alternativa I está correta;</w:t>
      </w:r>
    </w:p>
    <w:p w:rsidR="00E05825" w:rsidRDefault="00E05825" w:rsidP="00E05825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II e III estão corretas</w:t>
      </w:r>
    </w:p>
    <w:p w:rsidR="00E05825" w:rsidRDefault="00E05825" w:rsidP="00E05825">
      <w:pPr>
        <w:spacing w:line="192" w:lineRule="auto"/>
        <w:jc w:val="both"/>
      </w:pPr>
      <w:proofErr w:type="gramStart"/>
      <w:r>
        <w:t xml:space="preserve">[     </w:t>
      </w:r>
      <w:proofErr w:type="gramEnd"/>
      <w:r>
        <w:t>] I, II e III  estão incorretas;</w:t>
      </w:r>
    </w:p>
    <w:p w:rsidR="00E05825" w:rsidRDefault="00E05825" w:rsidP="00E05825">
      <w:pPr>
        <w:jc w:val="both"/>
      </w:pPr>
    </w:p>
    <w:p w:rsidR="00A6438E" w:rsidRDefault="00A6438E" w:rsidP="00A6438E">
      <w:pPr>
        <w:jc w:val="both"/>
      </w:pPr>
    </w:p>
    <w:p w:rsidR="00A6438E" w:rsidRPr="000F0A6A" w:rsidRDefault="00A6438E" w:rsidP="00A6438E">
      <w:pPr>
        <w:jc w:val="both"/>
        <w:rPr>
          <w:b/>
        </w:rPr>
      </w:pPr>
    </w:p>
    <w:p w:rsidR="00A6438E" w:rsidRDefault="00A6438E" w:rsidP="00100C82">
      <w:pPr>
        <w:jc w:val="both"/>
        <w:rPr>
          <w:b/>
        </w:rPr>
      </w:pPr>
    </w:p>
    <w:sectPr w:rsidR="00A64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60BD5"/>
    <w:multiLevelType w:val="hybridMultilevel"/>
    <w:tmpl w:val="3098A852"/>
    <w:lvl w:ilvl="0" w:tplc="BAF4D0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8CAB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204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38F1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36ED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08F7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E02A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A008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248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3051E"/>
    <w:multiLevelType w:val="hybridMultilevel"/>
    <w:tmpl w:val="0E7E79A2"/>
    <w:lvl w:ilvl="0" w:tplc="AF36247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6EE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D0A9D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938367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C0432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760808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855697A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E5432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404DB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E1512F"/>
    <w:multiLevelType w:val="hybridMultilevel"/>
    <w:tmpl w:val="3580EF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430D6"/>
    <w:multiLevelType w:val="hybridMultilevel"/>
    <w:tmpl w:val="4734E3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D234AD"/>
    <w:multiLevelType w:val="hybridMultilevel"/>
    <w:tmpl w:val="292615D4"/>
    <w:lvl w:ilvl="0" w:tplc="AA2AB5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6E8F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7C6A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8E76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1C7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D880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7E33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2E3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D42CA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FF8"/>
    <w:rsid w:val="000C0425"/>
    <w:rsid w:val="000F0A6A"/>
    <w:rsid w:val="00100C82"/>
    <w:rsid w:val="001F4817"/>
    <w:rsid w:val="00202F27"/>
    <w:rsid w:val="002F7A64"/>
    <w:rsid w:val="00305791"/>
    <w:rsid w:val="00310500"/>
    <w:rsid w:val="0033325F"/>
    <w:rsid w:val="003348F9"/>
    <w:rsid w:val="00383AF7"/>
    <w:rsid w:val="003C6F37"/>
    <w:rsid w:val="00471DB4"/>
    <w:rsid w:val="00492CAE"/>
    <w:rsid w:val="004D4645"/>
    <w:rsid w:val="00557072"/>
    <w:rsid w:val="005D7E12"/>
    <w:rsid w:val="006070A7"/>
    <w:rsid w:val="00683D40"/>
    <w:rsid w:val="007358A3"/>
    <w:rsid w:val="00780FF8"/>
    <w:rsid w:val="007C4A41"/>
    <w:rsid w:val="007D11AD"/>
    <w:rsid w:val="008100C9"/>
    <w:rsid w:val="00811DF7"/>
    <w:rsid w:val="00853605"/>
    <w:rsid w:val="008C1FBB"/>
    <w:rsid w:val="009A09C4"/>
    <w:rsid w:val="009A3ED0"/>
    <w:rsid w:val="009B769F"/>
    <w:rsid w:val="00A3164E"/>
    <w:rsid w:val="00A6438E"/>
    <w:rsid w:val="00A73E86"/>
    <w:rsid w:val="00AB3C1B"/>
    <w:rsid w:val="00BB034B"/>
    <w:rsid w:val="00C50696"/>
    <w:rsid w:val="00D33497"/>
    <w:rsid w:val="00D4040C"/>
    <w:rsid w:val="00DE081A"/>
    <w:rsid w:val="00DF02AA"/>
    <w:rsid w:val="00E05825"/>
    <w:rsid w:val="00E06CEC"/>
    <w:rsid w:val="00E5439F"/>
    <w:rsid w:val="00EB2EBC"/>
    <w:rsid w:val="00EB6F20"/>
    <w:rsid w:val="00FA0664"/>
    <w:rsid w:val="00FB6C40"/>
    <w:rsid w:val="00FE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A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6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82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0A6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D464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EDEF3-87B1-430A-8331-777386AE0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1944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2</cp:revision>
  <dcterms:created xsi:type="dcterms:W3CDTF">2014-03-19T16:48:00Z</dcterms:created>
  <dcterms:modified xsi:type="dcterms:W3CDTF">2014-03-19T16:48:00Z</dcterms:modified>
</cp:coreProperties>
</file>