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</w:tblGrid>
      <w:tr w:rsidR="000826A9" w:rsidTr="00DD2D49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C181790" wp14:editId="534CC2A2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DD2D49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2D39A17" wp14:editId="4ACB4B0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F44252" w:rsidP="00A10DDA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10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ª Reunião</w:t>
            </w:r>
            <w:r w:rsidR="00DB609B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r w:rsidR="005E29C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do GT </w:t>
            </w:r>
            <w:r w:rsidR="00656B03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Insumos Agrícolas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F44252" w:rsidP="00F44252">
            <w:pPr>
              <w:spacing w:line="276" w:lineRule="auto"/>
              <w:jc w:val="both"/>
            </w:pPr>
            <w:r>
              <w:t>20</w:t>
            </w:r>
            <w:r w:rsidR="00A10DDA">
              <w:t xml:space="preserve"> </w:t>
            </w:r>
            <w:r>
              <w:t>outubro</w:t>
            </w:r>
            <w:r w:rsidR="00656B03">
              <w:t xml:space="preserve"> </w:t>
            </w:r>
            <w:r w:rsidR="00A10DDA">
              <w:t>de 2020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5E3C65" w:rsidP="00F44252">
            <w:pPr>
              <w:spacing w:line="276" w:lineRule="auto"/>
              <w:jc w:val="both"/>
            </w:pPr>
            <w:r>
              <w:t>09h</w:t>
            </w:r>
            <w:r w:rsidR="00F44252">
              <w:t>00</w:t>
            </w:r>
            <w:r w:rsidR="000826A9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DD2D49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4F2A3D" w:rsidP="004F2A3D">
            <w:pPr>
              <w:spacing w:line="276" w:lineRule="auto"/>
              <w:jc w:val="both"/>
            </w:pPr>
            <w:r>
              <w:t>10</w:t>
            </w:r>
            <w:r w:rsidR="005E3C65">
              <w:t>h</w:t>
            </w:r>
            <w:r>
              <w:t>10</w:t>
            </w:r>
            <w:r w:rsidR="000826A9">
              <w:t>min</w:t>
            </w:r>
          </w:p>
        </w:tc>
      </w:tr>
      <w:tr w:rsidR="000826A9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DD2D49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8711E" w:rsidRDefault="00F8711E" w:rsidP="00F8711E">
            <w:pPr>
              <w:pStyle w:val="PargrafodaLista"/>
              <w:numPr>
                <w:ilvl w:val="0"/>
                <w:numId w:val="1"/>
              </w:numPr>
              <w:spacing w:after="160" w:line="259" w:lineRule="auto"/>
            </w:pPr>
            <w:r>
              <w:t>Confirmar a implementação do monitoramento mensal da água pela SANEPAR e SESA;</w:t>
            </w:r>
          </w:p>
          <w:p w:rsidR="00F8711E" w:rsidRDefault="00F8711E" w:rsidP="00F8711E">
            <w:pPr>
              <w:pStyle w:val="PargrafodaLista"/>
              <w:numPr>
                <w:ilvl w:val="0"/>
                <w:numId w:val="1"/>
              </w:numPr>
              <w:spacing w:after="160" w:line="259" w:lineRule="auto"/>
            </w:pPr>
            <w:r>
              <w:t>Projeto piloto;</w:t>
            </w:r>
          </w:p>
          <w:p w:rsidR="00A36EDE" w:rsidRDefault="00F8711E" w:rsidP="00F8711E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Parâmetros de dados a compor a metodologia.</w:t>
            </w:r>
          </w:p>
        </w:tc>
      </w:tr>
      <w:tr w:rsidR="00AF2161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FA79A8" w:rsidRDefault="00F44252" w:rsidP="00B335AC">
            <w:pPr>
              <w:spacing w:line="276" w:lineRule="auto"/>
            </w:pPr>
            <w:r>
              <w:t xml:space="preserve">Cap. Murilo Cezar Nascimento, </w:t>
            </w:r>
            <w:proofErr w:type="gramStart"/>
            <w:r>
              <w:t>CEDEC</w:t>
            </w:r>
            <w:r w:rsidRPr="00B335AC">
              <w:t xml:space="preserve">; </w:t>
            </w:r>
            <w:r w:rsidR="004B13F4" w:rsidRPr="00B335AC">
              <w:t xml:space="preserve"> Ten</w:t>
            </w:r>
            <w:proofErr w:type="gramEnd"/>
            <w:r w:rsidR="004B13F4" w:rsidRPr="00B335AC">
              <w:t>. Joyce</w:t>
            </w:r>
            <w:r w:rsidR="003F4365">
              <w:t xml:space="preserve"> Andressa de Oliveira, CEDEC, </w:t>
            </w:r>
            <w:r>
              <w:t xml:space="preserve">2º </w:t>
            </w:r>
            <w:proofErr w:type="spellStart"/>
            <w:r>
              <w:t>Sgt</w:t>
            </w:r>
            <w:proofErr w:type="spellEnd"/>
            <w:r>
              <w:t xml:space="preserve">. Rogério Marcos de Souza Hammes, CEDEC; </w:t>
            </w:r>
            <w:r w:rsidR="005A406C">
              <w:t xml:space="preserve">Marco </w:t>
            </w:r>
            <w:r w:rsidR="004F2A3D">
              <w:t xml:space="preserve">Antônio </w:t>
            </w:r>
            <w:r w:rsidR="005A406C">
              <w:t>Ramos, AGE</w:t>
            </w:r>
            <w:r w:rsidR="004F2A3D">
              <w:t>PAR</w:t>
            </w:r>
            <w:r w:rsidR="008F5B47">
              <w:t xml:space="preserve">; Alana </w:t>
            </w:r>
            <w:proofErr w:type="spellStart"/>
            <w:r w:rsidR="008F5B47">
              <w:t>Fl</w:t>
            </w:r>
            <w:r w:rsidR="004F2A3D">
              <w:t>emming</w:t>
            </w:r>
            <w:proofErr w:type="spellEnd"/>
            <w:r w:rsidR="004F2A3D">
              <w:t xml:space="preserve">, SESA; Márcia </w:t>
            </w:r>
            <w:proofErr w:type="spellStart"/>
            <w:r w:rsidR="004F2A3D">
              <w:t>Procopiuk</w:t>
            </w:r>
            <w:proofErr w:type="spellEnd"/>
            <w:r w:rsidR="004F2A3D">
              <w:t xml:space="preserve">, SESA; </w:t>
            </w:r>
            <w:proofErr w:type="spellStart"/>
            <w:r w:rsidR="008F5B47">
              <w:t>Ellery</w:t>
            </w:r>
            <w:proofErr w:type="spellEnd"/>
            <w:r w:rsidR="008F5B47">
              <w:t xml:space="preserve"> Regina </w:t>
            </w:r>
            <w:proofErr w:type="spellStart"/>
            <w:r w:rsidR="008F5B47">
              <w:t>Garbelini</w:t>
            </w:r>
            <w:proofErr w:type="spellEnd"/>
            <w:r w:rsidR="008F5B47">
              <w:t xml:space="preserve">, MPPR; </w:t>
            </w:r>
            <w:proofErr w:type="spellStart"/>
            <w:r w:rsidR="008F5B47">
              <w:t>Yumie</w:t>
            </w:r>
            <w:proofErr w:type="spellEnd"/>
            <w:r w:rsidR="008F5B47">
              <w:t xml:space="preserve"> M</w:t>
            </w:r>
            <w:r w:rsidR="004F2A3D">
              <w:t>urakami, SESA</w:t>
            </w:r>
            <w:r w:rsidR="008F5B47">
              <w:t xml:space="preserve">; </w:t>
            </w:r>
            <w:r w:rsidR="00AB4566">
              <w:t xml:space="preserve">Ricardo Moraes </w:t>
            </w:r>
            <w:proofErr w:type="spellStart"/>
            <w:r w:rsidR="00AB4566">
              <w:t>Witzel</w:t>
            </w:r>
            <w:proofErr w:type="spellEnd"/>
            <w:r w:rsidR="00AB4566">
              <w:t xml:space="preserve">, MPPR; </w:t>
            </w:r>
            <w:proofErr w:type="spellStart"/>
            <w:r w:rsidR="005A406C">
              <w:t>Rebert</w:t>
            </w:r>
            <w:proofErr w:type="spellEnd"/>
            <w:r w:rsidR="005A406C">
              <w:t xml:space="preserve"> </w:t>
            </w:r>
            <w:proofErr w:type="spellStart"/>
            <w:r w:rsidR="005A406C">
              <w:t>Skalisz</w:t>
            </w:r>
            <w:proofErr w:type="spellEnd"/>
            <w:r w:rsidR="004F2A3D">
              <w:t xml:space="preserve">, SANEPAR; </w:t>
            </w:r>
            <w:r w:rsidR="002664E8">
              <w:t xml:space="preserve">Luiz </w:t>
            </w:r>
            <w:proofErr w:type="spellStart"/>
            <w:r w:rsidR="002664E8">
              <w:t>Angelo</w:t>
            </w:r>
            <w:proofErr w:type="spellEnd"/>
            <w:r w:rsidR="002664E8">
              <w:t xml:space="preserve"> </w:t>
            </w:r>
            <w:proofErr w:type="spellStart"/>
            <w:r w:rsidR="002664E8">
              <w:t>Pasqualin</w:t>
            </w:r>
            <w:proofErr w:type="spellEnd"/>
            <w:r w:rsidR="003D16AB">
              <w:t>, ADAPAR</w:t>
            </w:r>
            <w:r w:rsidR="00B335AC">
              <w:t>.</w:t>
            </w:r>
          </w:p>
        </w:tc>
      </w:tr>
      <w:tr w:rsidR="00AF2161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F44252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44252" w:rsidRPr="009C435B" w:rsidRDefault="00460716" w:rsidP="00AF2161">
            <w:pPr>
              <w:spacing w:line="276" w:lineRule="auto"/>
              <w:rPr>
                <w:b/>
              </w:rPr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44252" w:rsidRPr="005A406C" w:rsidRDefault="00B335AC" w:rsidP="00B335AC">
            <w:pPr>
              <w:spacing w:line="276" w:lineRule="auto"/>
              <w:jc w:val="both"/>
            </w:pPr>
            <w:r>
              <w:t xml:space="preserve">Iniciou a reunião discorrendo </w:t>
            </w:r>
            <w:r w:rsidR="005A406C">
              <w:t xml:space="preserve">sobre a Pauta: </w:t>
            </w:r>
            <w:r w:rsidR="005A406C" w:rsidRPr="005A406C">
              <w:t xml:space="preserve">Portaria de indicação, site da defesa civil, </w:t>
            </w:r>
            <w:r w:rsidR="005A406C">
              <w:t>metas para 2019/2020, deliberações da última reunião, metas para 2021</w:t>
            </w:r>
          </w:p>
        </w:tc>
      </w:tr>
      <w:tr w:rsidR="00B335AC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335AC" w:rsidRPr="001A6AB9" w:rsidRDefault="00B335AC" w:rsidP="00B335AC">
            <w:pPr>
              <w:spacing w:line="276" w:lineRule="auto"/>
            </w:pPr>
            <w:proofErr w:type="spellStart"/>
            <w:r w:rsidRPr="001A6AB9">
              <w:t>Re</w:t>
            </w:r>
            <w:r>
              <w:t>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335AC" w:rsidRPr="001A6AB9" w:rsidRDefault="00B335AC" w:rsidP="00594BC4">
            <w:pPr>
              <w:spacing w:line="276" w:lineRule="auto"/>
              <w:jc w:val="both"/>
            </w:pPr>
            <w:r>
              <w:t>Informou quanto ao Ofício recebido pela SANEPAR, internamente foi decidido que não conseguiria ser feito</w:t>
            </w:r>
            <w:r w:rsidR="00575E7B">
              <w:t xml:space="preserve"> o monitoramento mensal da água da bacia do Rio Toledo (área piloto), </w:t>
            </w:r>
            <w:r w:rsidR="00594BC4">
              <w:t>devido ao número reduzido de corpo técnico no laboratório próprio</w:t>
            </w:r>
            <w:r>
              <w:t xml:space="preserve">, em conversa com o Promotor </w:t>
            </w:r>
            <w:r w:rsidR="00594BC4">
              <w:t xml:space="preserve">Dr. Giovani de Toledo, em março de 2020, </w:t>
            </w:r>
            <w:r>
              <w:t xml:space="preserve">ficou acordado </w:t>
            </w:r>
            <w:r w:rsidR="00193376">
              <w:t xml:space="preserve">da necessidade de um </w:t>
            </w:r>
            <w:r w:rsidR="00594BC4">
              <w:t xml:space="preserve">pedido oficial via promotoria, junto de um </w:t>
            </w:r>
            <w:r w:rsidR="00193376">
              <w:t>P</w:t>
            </w:r>
            <w:r>
              <w:t xml:space="preserve">lano de </w:t>
            </w:r>
            <w:r w:rsidR="00193376">
              <w:t>T</w:t>
            </w:r>
            <w:r>
              <w:t xml:space="preserve">rabalho </w:t>
            </w:r>
            <w:r w:rsidR="00594BC4">
              <w:t>para avaliação de contratação das análises pela SANEPAR, via licitação</w:t>
            </w:r>
            <w:r w:rsidR="00575E7B">
              <w:t>.</w:t>
            </w:r>
          </w:p>
        </w:tc>
      </w:tr>
      <w:tr w:rsidR="00575E7B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575E7B" w:rsidP="00575E7B">
            <w:pPr>
              <w:spacing w:line="276" w:lineRule="auto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575E7B" w:rsidP="00575E7B">
            <w:pPr>
              <w:spacing w:line="276" w:lineRule="auto"/>
              <w:jc w:val="both"/>
            </w:pPr>
            <w:r>
              <w:t>Pontuou sobre o que seria encaminhado ao MPPR, qual seria a metodologia que seria utilizada (necessidade de definição de pontos, poços, rio Toledo). Enfatizou que precisa definir uma metodologia mais clara.</w:t>
            </w:r>
          </w:p>
        </w:tc>
      </w:tr>
      <w:tr w:rsidR="00575E7B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575E7B" w:rsidP="00575E7B">
            <w:pPr>
              <w:spacing w:line="276" w:lineRule="auto"/>
            </w:pPr>
            <w:r>
              <w:t xml:space="preserve">Alana 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575E7B" w:rsidP="00575E7B">
            <w:pPr>
              <w:spacing w:line="276" w:lineRule="auto"/>
              <w:jc w:val="both"/>
            </w:pPr>
            <w:r>
              <w:t>Pontuou que tem Plano de 300 amostras disponíveis, questionou qual objetivo que do monitoramento ser em Toledo.</w:t>
            </w:r>
          </w:p>
        </w:tc>
      </w:tr>
      <w:tr w:rsidR="00575E7B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575E7B" w:rsidP="00575E7B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575E7B" w:rsidP="00575E7B">
            <w:pPr>
              <w:spacing w:line="276" w:lineRule="auto"/>
              <w:jc w:val="both"/>
            </w:pPr>
            <w:r>
              <w:t xml:space="preserve">Esclareceu que teve entendimento do GT que seria realizado em Toledo como projeto piloto. </w:t>
            </w:r>
          </w:p>
        </w:tc>
      </w:tr>
      <w:tr w:rsidR="00575E7B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Default="00575E7B" w:rsidP="00575E7B">
            <w:pPr>
              <w:spacing w:line="276" w:lineRule="auto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Default="00575E7B" w:rsidP="00575E7B">
            <w:pPr>
              <w:spacing w:line="276" w:lineRule="auto"/>
              <w:jc w:val="both"/>
            </w:pPr>
            <w:r>
              <w:t>Explicou que a proposta é de resposta preventiva, com entendimento do balizamento de bacia piloto, de forma conjunta, bacia de Toledo escolhida por não ser tão grande, devido a produtos expostos, a partir das análises apresentadas (estudo da periodicidade). Avanço com reuniões setoriais (trabalho a ser desenvolvido especialmente na prevenção).</w:t>
            </w:r>
          </w:p>
        </w:tc>
      </w:tr>
      <w:tr w:rsidR="00575E7B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75E7B" w:rsidRPr="001A6AB9" w:rsidRDefault="00575E7B" w:rsidP="00575E7B">
            <w:pPr>
              <w:spacing w:line="276" w:lineRule="auto"/>
            </w:pPr>
            <w:r>
              <w:t>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75E7B" w:rsidRPr="001A6AB9" w:rsidRDefault="00575E7B" w:rsidP="003D737E">
            <w:pPr>
              <w:spacing w:line="276" w:lineRule="auto"/>
              <w:jc w:val="both"/>
            </w:pPr>
            <w:r>
              <w:t xml:space="preserve">Pontuou que após várias análises não foram encontradas alterações, com exceção a Toledo (vários agrotóxicos). </w:t>
            </w:r>
            <w:r w:rsidR="003D737E">
              <w:t>Propôs</w:t>
            </w:r>
            <w:r>
              <w:t xml:space="preserve"> fazer um georeferenciamento de rotas de transporte de insumos em geral, com pontos georeferenciados das captações, com placas de sinalização. 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proofErr w:type="spellStart"/>
            <w:r>
              <w:lastRenderedPageBreak/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3D737E">
            <w:pPr>
              <w:spacing w:line="276" w:lineRule="auto"/>
              <w:jc w:val="both"/>
            </w:pPr>
            <w:r>
              <w:t>Informou que o georeferenciamento de mananciais existe, mas não disponível. Algumas áreas de mananciais já sinalizadas.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3D737E">
            <w:pPr>
              <w:spacing w:line="276" w:lineRule="auto"/>
              <w:jc w:val="both"/>
            </w:pPr>
            <w:r>
              <w:t xml:space="preserve">Informou que a sinalização dos índices de Monte Alegre está sendo deliberado pelo GT Rodoviário.  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proofErr w:type="spellStart"/>
            <w:r>
              <w:t>Rebert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3D737E">
            <w:pPr>
              <w:spacing w:line="276" w:lineRule="auto"/>
              <w:jc w:val="both"/>
            </w:pPr>
            <w:r>
              <w:t>Informou que a SANEPAR já sinalizou as bacias, por ocasião de acidente é contactado o grupo de atendimento de emergência.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r>
              <w:t>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3D737E">
            <w:pPr>
              <w:spacing w:line="276" w:lineRule="auto"/>
              <w:jc w:val="both"/>
            </w:pPr>
            <w:r>
              <w:t xml:space="preserve">Solicitou incluir a Secretaria </w:t>
            </w:r>
            <w:r w:rsidR="00406614">
              <w:t xml:space="preserve">SESA </w:t>
            </w:r>
            <w:r>
              <w:t>no grupo atendimento de emergência.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proofErr w:type="spellStart"/>
            <w:r>
              <w:t>Yumie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406614">
            <w:pPr>
              <w:spacing w:line="276" w:lineRule="auto"/>
              <w:jc w:val="both"/>
            </w:pPr>
            <w:r>
              <w:t xml:space="preserve">Informou quanto ao embasamento do projeto, do motivo de pensar o projeto piloto ser desenvolvido em Toledo, tendo com a análise das águas (elevado consumo de agrotóxico) no referido Município, com monitoramento mais </w:t>
            </w:r>
            <w:r w:rsidR="00406614">
              <w:t>intenso</w:t>
            </w:r>
            <w:r>
              <w:t xml:space="preserve"> quanto a questão da água (contaminações com agrotóxicos). Destacou a importância da existência do grupo, separado da SESA. Com condições de gestão com mais autonomia. </w:t>
            </w:r>
          </w:p>
        </w:tc>
      </w:tr>
      <w:tr w:rsidR="003D737E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3D737E" w:rsidRDefault="003D737E" w:rsidP="003D737E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D737E" w:rsidRDefault="003D737E" w:rsidP="003D737E">
            <w:pPr>
              <w:spacing w:line="276" w:lineRule="auto"/>
              <w:jc w:val="both"/>
            </w:pPr>
            <w:r>
              <w:t>Destacou quanto a área piloto (Toledo), a ser utilizada metodologia padronizada de toda a cadeia envolvendo agrotóxicos.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proofErr w:type="spellStart"/>
            <w:r>
              <w:t>Pasqualin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406614">
            <w:pPr>
              <w:spacing w:line="276" w:lineRule="auto"/>
              <w:jc w:val="both"/>
            </w:pPr>
            <w:r>
              <w:t>Informou quanto a</w:t>
            </w:r>
            <w:r w:rsidR="00406614">
              <w:t>o</w:t>
            </w:r>
            <w:r>
              <w:t xml:space="preserve"> monitoramento a ser realizado em Toledo, a ADAPAR tem como fazer levantamento de receitas emitidas, pontos geográficos (receitas com georeferenciamento), mencionou os problemas quanto ao avanço de ferramentas. Lembrou que amostras de águas profundas tiveram problemas. </w:t>
            </w:r>
            <w:r w:rsidR="00406614">
              <w:t>Indag</w:t>
            </w:r>
            <w:r>
              <w:t>ou de como os ativos chegaram até as águas profundas. Relatou que a principal dificuldade seria quanto a questão metodológica.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8B4168">
            <w:pPr>
              <w:spacing w:line="276" w:lineRule="auto"/>
              <w:jc w:val="both"/>
            </w:pPr>
            <w:r>
              <w:t xml:space="preserve">Ressaltou que a questão metodológica é realmente um desafio </w:t>
            </w:r>
            <w:r w:rsidR="008B4168">
              <w:t>análogo</w:t>
            </w:r>
            <w:r>
              <w:t xml:space="preserve"> no GT Empresas uma metodologia (ferramenta) que está sendo construída com a ajuda do grupo de trabalho. 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r>
              <w:t>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886BF6">
            <w:pPr>
              <w:spacing w:line="276" w:lineRule="auto"/>
              <w:jc w:val="both"/>
            </w:pPr>
            <w:r>
              <w:t xml:space="preserve">Informou que possuem 300 amostras (plano de amostragem) para o Paraná todo. Informou que em Toledo possuem poço profundo. A proposta </w:t>
            </w:r>
            <w:r w:rsidR="008B4168">
              <w:t xml:space="preserve">inicial </w:t>
            </w:r>
            <w:r>
              <w:t xml:space="preserve">seria de fazer apenas em </w:t>
            </w:r>
            <w:r w:rsidR="008B4168">
              <w:t xml:space="preserve">amostras em </w:t>
            </w:r>
            <w:r>
              <w:t xml:space="preserve">água tratada. 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Pr="001A6AB9" w:rsidRDefault="00886BF6" w:rsidP="00886BF6">
            <w:pPr>
              <w:spacing w:line="276" w:lineRule="auto"/>
            </w:pPr>
            <w:proofErr w:type="spellStart"/>
            <w:r>
              <w:t>Pasqualin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Pr="001A6AB9" w:rsidRDefault="00886BF6" w:rsidP="00886BF6">
            <w:pPr>
              <w:spacing w:line="276" w:lineRule="auto"/>
              <w:jc w:val="both"/>
            </w:pPr>
            <w:r>
              <w:t xml:space="preserve">Questionou quanto a amostragem da SESA, referente a água ou alimento? recebeu explicação da </w:t>
            </w:r>
            <w:r w:rsidR="008B4168">
              <w:t>Sra</w:t>
            </w:r>
            <w:r w:rsidR="002E2E28">
              <w:t>.</w:t>
            </w:r>
            <w:r w:rsidR="008B4168">
              <w:t xml:space="preserve"> </w:t>
            </w:r>
            <w:r>
              <w:t>Alana que é de água.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8B4168">
            <w:pPr>
              <w:spacing w:line="276" w:lineRule="auto"/>
              <w:jc w:val="both"/>
            </w:pPr>
            <w:r>
              <w:t xml:space="preserve">Informou que a preocupação grande é quanto aos agrotóxicos, monitorar a bacia superficial, períodos chuvosos ou menos chuvosos, propôs (24 amostras em 12 meses). </w:t>
            </w:r>
            <w:r w:rsidR="008B4168">
              <w:t>Apontou d</w:t>
            </w:r>
            <w:r>
              <w:t xml:space="preserve">ificuldade quanto ao poço profundo. Se constatado que não tem problemas, os efeitos serão de </w:t>
            </w:r>
            <w:r w:rsidR="008B4168">
              <w:t xml:space="preserve">satisfação </w:t>
            </w:r>
            <w:r>
              <w:t>da comunidade</w:t>
            </w:r>
            <w:r w:rsidR="008B4168">
              <w:t xml:space="preserve"> local</w:t>
            </w:r>
            <w:r>
              <w:t xml:space="preserve">. 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r>
              <w:t>Alana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2E2E28">
            <w:pPr>
              <w:spacing w:line="276" w:lineRule="auto"/>
              <w:jc w:val="both"/>
            </w:pPr>
            <w:r>
              <w:t xml:space="preserve">Explicou que </w:t>
            </w:r>
            <w:r w:rsidR="008B4168">
              <w:t xml:space="preserve">o município de </w:t>
            </w:r>
            <w:r>
              <w:t xml:space="preserve">Toledo tem água de manancial superficial em vários pontos. </w:t>
            </w:r>
            <w:r w:rsidR="008B4168">
              <w:t>Destacou quanto ao c</w:t>
            </w:r>
            <w:r>
              <w:t>uidado e</w:t>
            </w:r>
            <w:r w:rsidR="008B4168">
              <w:t>m decidir quanto aos pontos de amostragem</w:t>
            </w:r>
            <w:r>
              <w:t>. Propôs escolher uma ETA que trata somente água bruta de manancial superficial.</w:t>
            </w:r>
          </w:p>
        </w:tc>
      </w:tr>
      <w:tr w:rsidR="00886BF6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86BF6" w:rsidRDefault="00886BF6" w:rsidP="00886BF6">
            <w:pPr>
              <w:spacing w:line="276" w:lineRule="auto"/>
            </w:pPr>
            <w:proofErr w:type="spellStart"/>
            <w:r>
              <w:t>Ellery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86BF6" w:rsidRDefault="00886BF6" w:rsidP="008B4168">
            <w:pPr>
              <w:spacing w:line="276" w:lineRule="auto"/>
              <w:jc w:val="both"/>
            </w:pPr>
            <w:r>
              <w:t xml:space="preserve">Informou que a ideia é de construir pilares </w:t>
            </w:r>
            <w:r w:rsidR="00441DF0">
              <w:t xml:space="preserve">quanto a </w:t>
            </w:r>
            <w:r>
              <w:t>qualidade da água</w:t>
            </w:r>
            <w:r w:rsidR="00441DF0">
              <w:t>, com possibilidade de i</w:t>
            </w:r>
            <w:r>
              <w:t>ncluir mensalmente a análise. A proposta é da SESA, fazer campanha mensal de ativos.</w:t>
            </w:r>
            <w:r w:rsidR="008B4168">
              <w:t xml:space="preserve"> Informou que em oportunidade anterior juntamente com Sr</w:t>
            </w:r>
            <w:r w:rsidR="002E2E28">
              <w:t>.</w:t>
            </w:r>
            <w:r w:rsidR="008B4168">
              <w:t xml:space="preserve"> Ricardo e Sra</w:t>
            </w:r>
            <w:r w:rsidR="002E2E28">
              <w:t>.</w:t>
            </w:r>
            <w:r w:rsidR="008B4168">
              <w:t xml:space="preserve"> </w:t>
            </w:r>
            <w:proofErr w:type="spellStart"/>
            <w:r w:rsidR="008B4168">
              <w:t>Yumie</w:t>
            </w:r>
            <w:proofErr w:type="spellEnd"/>
            <w:r w:rsidR="008B4168">
              <w:t xml:space="preserve"> elaborou um esboço de etapas importantes a serem seguidas durante a evolução do projeto piloto.</w:t>
            </w:r>
            <w:r>
              <w:t xml:space="preserve"> </w:t>
            </w:r>
          </w:p>
        </w:tc>
      </w:tr>
      <w:tr w:rsidR="008B4168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B4168" w:rsidRDefault="008B4168" w:rsidP="00886BF6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B4168" w:rsidRDefault="008B4168" w:rsidP="00441DF0">
            <w:pPr>
              <w:spacing w:line="276" w:lineRule="auto"/>
              <w:jc w:val="both"/>
            </w:pPr>
            <w:r>
              <w:t>Solicitou a viabilidade da Sra</w:t>
            </w:r>
            <w:r w:rsidR="002E2E28">
              <w:t>.</w:t>
            </w:r>
            <w:r>
              <w:t xml:space="preserve"> </w:t>
            </w:r>
            <w:proofErr w:type="spellStart"/>
            <w:r>
              <w:t>Ellery</w:t>
            </w:r>
            <w:proofErr w:type="spellEnd"/>
            <w:r>
              <w:t xml:space="preserve"> resgatar essas anotações e compartilhar com grupo, na próxima reunião.</w:t>
            </w:r>
          </w:p>
        </w:tc>
      </w:tr>
      <w:tr w:rsidR="00441DF0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41DF0" w:rsidRDefault="00441DF0" w:rsidP="00441DF0">
            <w:pPr>
              <w:spacing w:line="276" w:lineRule="auto"/>
            </w:pPr>
            <w:proofErr w:type="spellStart"/>
            <w:r>
              <w:lastRenderedPageBreak/>
              <w:t>Yumie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41DF0" w:rsidRDefault="00441DF0" w:rsidP="00441DF0">
            <w:pPr>
              <w:spacing w:line="276" w:lineRule="auto"/>
              <w:jc w:val="both"/>
            </w:pPr>
            <w:r>
              <w:t>Propôs estudo das propriedades (tipos de agrotóxicos).</w:t>
            </w:r>
          </w:p>
        </w:tc>
      </w:tr>
      <w:tr w:rsidR="00441DF0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41DF0" w:rsidRDefault="00441DF0" w:rsidP="00441DF0">
            <w:pPr>
              <w:spacing w:line="276" w:lineRule="auto"/>
            </w:pPr>
            <w:r>
              <w:t>Ricardo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41DF0" w:rsidRDefault="00441DF0" w:rsidP="00441DF0">
            <w:pPr>
              <w:spacing w:line="276" w:lineRule="auto"/>
              <w:jc w:val="both"/>
            </w:pPr>
            <w:r>
              <w:t>Destacou o envolvimento da sociedade local. Com determinação da bacia.</w:t>
            </w:r>
          </w:p>
        </w:tc>
      </w:tr>
      <w:tr w:rsidR="00441DF0" w:rsidRPr="009C435B" w:rsidTr="00DD2D49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41DF0" w:rsidRDefault="00441DF0" w:rsidP="00441DF0">
            <w:pPr>
              <w:spacing w:line="276" w:lineRule="auto"/>
              <w:jc w:val="both"/>
            </w:pPr>
            <w:r>
              <w:t>Cap. Nascimento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41DF0" w:rsidRDefault="00441DF0" w:rsidP="00441DF0">
            <w:pPr>
              <w:spacing w:line="276" w:lineRule="auto"/>
              <w:jc w:val="both"/>
            </w:pPr>
            <w:r>
              <w:t>Encerrou a reunião às 11h40min.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D0574" w:rsidRDefault="000D0574" w:rsidP="000541FD">
            <w:pPr>
              <w:spacing w:line="276" w:lineRule="auto"/>
              <w:jc w:val="center"/>
              <w:rPr>
                <w:b/>
              </w:rPr>
            </w:pPr>
          </w:p>
          <w:p w:rsidR="000541FD" w:rsidRPr="00E44E5D" w:rsidRDefault="000541FD" w:rsidP="000541F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0541FD" w:rsidTr="001544F2">
        <w:trPr>
          <w:trHeight w:val="1869"/>
        </w:trPr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192E13" w:rsidRDefault="00441DF0" w:rsidP="001544F2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 xml:space="preserve">O </w:t>
            </w:r>
            <w:r w:rsidRPr="00387232">
              <w:rPr>
                <w:b/>
              </w:rPr>
              <w:t>MPPR</w:t>
            </w:r>
            <w:r>
              <w:t xml:space="preserve">, </w:t>
            </w:r>
            <w:r w:rsidRPr="00387232">
              <w:rPr>
                <w:b/>
              </w:rPr>
              <w:t>SESA</w:t>
            </w:r>
            <w:r>
              <w:t xml:space="preserve"> e </w:t>
            </w:r>
            <w:r w:rsidRPr="00387232">
              <w:rPr>
                <w:b/>
              </w:rPr>
              <w:t>SANEPAR</w:t>
            </w:r>
            <w:r>
              <w:t>, por meio do Sr</w:t>
            </w:r>
            <w:r w:rsidR="002E2E28">
              <w:t>.</w:t>
            </w:r>
            <w:r>
              <w:t xml:space="preserve"> Ricardo, Sra</w:t>
            </w:r>
            <w:r w:rsidR="002E2E28">
              <w:t>.</w:t>
            </w:r>
            <w:r>
              <w:t xml:space="preserve"> </w:t>
            </w:r>
            <w:r w:rsidR="00387232">
              <w:t>Alana</w:t>
            </w:r>
            <w:r>
              <w:t xml:space="preserve"> e Sr</w:t>
            </w:r>
            <w:r w:rsidR="002E2E28">
              <w:t>.</w:t>
            </w:r>
            <w:r>
              <w:t xml:space="preserve"> </w:t>
            </w:r>
            <w:proofErr w:type="spellStart"/>
            <w:r>
              <w:t>Rebert</w:t>
            </w:r>
            <w:proofErr w:type="spellEnd"/>
            <w:r>
              <w:t>, ficaram como responsáveis p</w:t>
            </w:r>
            <w:r w:rsidR="00387232">
              <w:t xml:space="preserve">ara organizar e apresentar um Plano de Amostragem </w:t>
            </w:r>
            <w:r w:rsidR="00406614">
              <w:t xml:space="preserve">(água) </w:t>
            </w:r>
            <w:r w:rsidR="00387232">
              <w:t>para o Estado</w:t>
            </w:r>
            <w:r>
              <w:t>.</w:t>
            </w:r>
          </w:p>
          <w:p w:rsidR="00387232" w:rsidRDefault="00406614" w:rsidP="00387232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 xml:space="preserve">O </w:t>
            </w:r>
            <w:r w:rsidRPr="00387232">
              <w:rPr>
                <w:b/>
              </w:rPr>
              <w:t xml:space="preserve">MPPR </w:t>
            </w:r>
            <w:r w:rsidRPr="00406614">
              <w:t>na</w:t>
            </w:r>
            <w:r>
              <w:t xml:space="preserve"> pessoa da Sra</w:t>
            </w:r>
            <w:r w:rsidR="002E2E28">
              <w:t>.</w:t>
            </w:r>
            <w:r>
              <w:t xml:space="preserve"> </w:t>
            </w:r>
            <w:proofErr w:type="spellStart"/>
            <w:r>
              <w:t>Ellery</w:t>
            </w:r>
            <w:proofErr w:type="spellEnd"/>
            <w:r>
              <w:t xml:space="preserve"> irá elaborar e compartilhar/apresentar na próxima reunião o escopo do projeto piloto.</w:t>
            </w:r>
            <w:r>
              <w:rPr>
                <w:b/>
              </w:rPr>
              <w:t xml:space="preserve"> </w:t>
            </w:r>
            <w:r w:rsidR="00387232" w:rsidRPr="00387232">
              <w:rPr>
                <w:b/>
              </w:rPr>
              <w:t xml:space="preserve">A </w:t>
            </w:r>
            <w:r>
              <w:rPr>
                <w:b/>
              </w:rPr>
              <w:t>CEDEC</w:t>
            </w:r>
            <w:r w:rsidR="00387232">
              <w:t xml:space="preserve"> por meio do Cap. Nascimento vai fomentar a necessidade da presença do Coordenador Municipal de Proteção e Defesa Civil de Toledo para que o município participe do projeto;</w:t>
            </w:r>
          </w:p>
          <w:p w:rsidR="00387232" w:rsidRDefault="00387232" w:rsidP="001544F2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jc w:val="both"/>
            </w:pPr>
            <w:r>
              <w:t xml:space="preserve">A </w:t>
            </w:r>
            <w:r w:rsidRPr="00387232">
              <w:rPr>
                <w:b/>
              </w:rPr>
              <w:t>SANEPAR</w:t>
            </w:r>
            <w:r>
              <w:t>, por meio do Sr</w:t>
            </w:r>
            <w:r w:rsidR="002E2E28">
              <w:t>.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Rebert</w:t>
            </w:r>
            <w:proofErr w:type="spellEnd"/>
            <w:r>
              <w:t xml:space="preserve"> passará os dados para o Ricardo e </w:t>
            </w:r>
            <w:proofErr w:type="spellStart"/>
            <w:r>
              <w:t>Allana</w:t>
            </w:r>
            <w:proofErr w:type="spellEnd"/>
            <w:r>
              <w:t xml:space="preserve"> quanto ao perfil de captação do rio Toledo.</w:t>
            </w:r>
          </w:p>
          <w:p w:rsidR="001544F2" w:rsidRPr="005F4266" w:rsidRDefault="001544F2" w:rsidP="00387232">
            <w:pPr>
              <w:pStyle w:val="PargrafodaLista"/>
              <w:spacing w:after="160" w:line="259" w:lineRule="auto"/>
              <w:jc w:val="both"/>
            </w:pP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541FD" w:rsidRPr="002537C4" w:rsidRDefault="000541FD" w:rsidP="000541FD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541FD" w:rsidRDefault="001544F2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Confirmar a implementação do monitoramento mensal da água pela SANEPAR e SESA;</w:t>
            </w:r>
          </w:p>
          <w:p w:rsidR="0079229F" w:rsidRDefault="0079229F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Projeto piloto;</w:t>
            </w:r>
          </w:p>
          <w:p w:rsidR="001544F2" w:rsidRDefault="0079229F" w:rsidP="00F4239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t>P</w:t>
            </w:r>
            <w:r w:rsidR="001544F2">
              <w:t>arâmetros de dados a compor a metodologia.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541FD" w:rsidRPr="00527C5E" w:rsidRDefault="000541FD" w:rsidP="000541FD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0541FD" w:rsidTr="00DD2D49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541FD" w:rsidRDefault="00987472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Data: </w:t>
            </w:r>
            <w:r w:rsidR="00387232">
              <w:t>a</w:t>
            </w:r>
            <w:r w:rsidR="00F44252">
              <w:t xml:space="preserve"> confirmar</w:t>
            </w:r>
          </w:p>
          <w:p w:rsidR="000541FD" w:rsidRDefault="00F44252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Horário:  </w:t>
            </w:r>
            <w:r w:rsidR="00387232">
              <w:t>a</w:t>
            </w:r>
            <w:r>
              <w:t xml:space="preserve"> confirmar</w:t>
            </w:r>
          </w:p>
          <w:p w:rsidR="000541FD" w:rsidRDefault="000541FD" w:rsidP="000541FD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Local: </w:t>
            </w:r>
            <w:r w:rsidR="005F18E8">
              <w:t xml:space="preserve"> </w:t>
            </w:r>
            <w:r w:rsidR="00387232">
              <w:t>a</w:t>
            </w:r>
            <w:r w:rsidR="005F18E8">
              <w:t xml:space="preserve"> confirmar</w:t>
            </w:r>
          </w:p>
          <w:p w:rsidR="000541FD" w:rsidRDefault="000541FD" w:rsidP="005F18E8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Endereço: </w:t>
            </w:r>
            <w:r w:rsidR="005F18E8">
              <w:t xml:space="preserve"> </w:t>
            </w:r>
            <w:r w:rsidR="00387232">
              <w:t>a</w:t>
            </w:r>
            <w:r w:rsidR="005F18E8">
              <w:t xml:space="preserve"> confirmar</w:t>
            </w:r>
          </w:p>
        </w:tc>
      </w:tr>
    </w:tbl>
    <w:p w:rsidR="000826A9" w:rsidRDefault="000826A9" w:rsidP="000826A9">
      <w:pPr>
        <w:spacing w:line="276" w:lineRule="auto"/>
      </w:pPr>
    </w:p>
    <w:p w:rsidR="008D1F51" w:rsidRDefault="008D1F51" w:rsidP="000826A9">
      <w:pPr>
        <w:spacing w:line="276" w:lineRule="auto"/>
        <w:sectPr w:rsidR="008D1F51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87472" w:rsidRDefault="00987472" w:rsidP="00354E7D">
      <w:pPr>
        <w:spacing w:line="276" w:lineRule="auto"/>
        <w:jc w:val="center"/>
      </w:pPr>
    </w:p>
    <w:p w:rsidR="005F18E8" w:rsidRDefault="005F18E8" w:rsidP="00354E7D">
      <w:pPr>
        <w:spacing w:line="276" w:lineRule="auto"/>
        <w:jc w:val="center"/>
      </w:pPr>
    </w:p>
    <w:p w:rsidR="005F18E8" w:rsidRPr="00FA4FC1" w:rsidRDefault="005F18E8" w:rsidP="005F18E8">
      <w:pPr>
        <w:spacing w:line="276" w:lineRule="auto"/>
        <w:jc w:val="center"/>
      </w:pPr>
      <w:r w:rsidRPr="00FA4FC1">
        <w:t>Cap. Murilo Cezar Nascimento</w:t>
      </w:r>
    </w:p>
    <w:p w:rsidR="005F18E8" w:rsidRPr="00FA4FC1" w:rsidRDefault="005F18E8" w:rsidP="005F18E8">
      <w:pPr>
        <w:spacing w:line="276" w:lineRule="auto"/>
        <w:jc w:val="center"/>
      </w:pPr>
      <w:r w:rsidRPr="00FA4FC1">
        <w:t>CEDEC</w:t>
      </w: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5F18E8">
      <w:pPr>
        <w:spacing w:line="276" w:lineRule="auto"/>
        <w:jc w:val="center"/>
      </w:pPr>
      <w:proofErr w:type="spellStart"/>
      <w:r w:rsidRPr="00FA4FC1">
        <w:t>Ellery</w:t>
      </w:r>
      <w:proofErr w:type="spellEnd"/>
      <w:r w:rsidRPr="00FA4FC1">
        <w:t xml:space="preserve"> Regina </w:t>
      </w:r>
      <w:proofErr w:type="spellStart"/>
      <w:r w:rsidRPr="00FA4FC1">
        <w:t>Garbelini</w:t>
      </w:r>
      <w:proofErr w:type="spellEnd"/>
      <w:r w:rsidRPr="00FA4FC1">
        <w:t xml:space="preserve"> </w:t>
      </w:r>
    </w:p>
    <w:p w:rsidR="005F18E8" w:rsidRPr="00FA4FC1" w:rsidRDefault="005F18E8" w:rsidP="005F18E8">
      <w:pPr>
        <w:spacing w:line="276" w:lineRule="auto"/>
        <w:jc w:val="center"/>
      </w:pPr>
      <w:r w:rsidRPr="00FA4FC1">
        <w:t>MPPR</w:t>
      </w: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354E7D">
      <w:pPr>
        <w:spacing w:line="276" w:lineRule="auto"/>
        <w:jc w:val="center"/>
      </w:pPr>
    </w:p>
    <w:p w:rsidR="00C03F43" w:rsidRPr="00FA4FC1" w:rsidRDefault="00C03F43" w:rsidP="000541FD">
      <w:pPr>
        <w:spacing w:line="276" w:lineRule="auto"/>
        <w:jc w:val="center"/>
      </w:pPr>
      <w:r w:rsidRPr="00FA4FC1">
        <w:t xml:space="preserve">Ricardo Moraes </w:t>
      </w:r>
      <w:proofErr w:type="spellStart"/>
      <w:r w:rsidRPr="00FA4FC1">
        <w:t>Witzel</w:t>
      </w:r>
      <w:proofErr w:type="spellEnd"/>
    </w:p>
    <w:p w:rsidR="000541FD" w:rsidRPr="00FA4FC1" w:rsidRDefault="00C03F43" w:rsidP="000541FD">
      <w:pPr>
        <w:spacing w:line="276" w:lineRule="auto"/>
        <w:jc w:val="center"/>
      </w:pPr>
      <w:r w:rsidRPr="00FA4FC1">
        <w:t>MPPR</w:t>
      </w:r>
    </w:p>
    <w:p w:rsidR="00C15299" w:rsidRPr="00FA4FC1" w:rsidRDefault="00C15299" w:rsidP="000541FD">
      <w:pPr>
        <w:spacing w:line="276" w:lineRule="auto"/>
        <w:jc w:val="center"/>
      </w:pPr>
    </w:p>
    <w:p w:rsidR="00691319" w:rsidRPr="00FA4FC1" w:rsidRDefault="00691319" w:rsidP="000541FD">
      <w:pPr>
        <w:spacing w:line="276" w:lineRule="auto"/>
        <w:jc w:val="center"/>
      </w:pPr>
    </w:p>
    <w:p w:rsidR="000541FD" w:rsidRPr="00FA4FC1" w:rsidRDefault="00797FE3" w:rsidP="000541FD">
      <w:pPr>
        <w:spacing w:line="276" w:lineRule="auto"/>
        <w:jc w:val="center"/>
      </w:pPr>
      <w:proofErr w:type="spellStart"/>
      <w:r w:rsidRPr="00FA4FC1">
        <w:t>Yumie</w:t>
      </w:r>
      <w:proofErr w:type="spellEnd"/>
      <w:r w:rsidRPr="00FA4FC1">
        <w:t xml:space="preserve"> Murakami</w:t>
      </w:r>
    </w:p>
    <w:p w:rsidR="000541FD" w:rsidRPr="00FA4FC1" w:rsidRDefault="00797FE3" w:rsidP="000541FD">
      <w:pPr>
        <w:spacing w:line="276" w:lineRule="auto"/>
        <w:jc w:val="center"/>
      </w:pPr>
      <w:r w:rsidRPr="00FA4FC1">
        <w:t>SESA</w:t>
      </w:r>
    </w:p>
    <w:p w:rsidR="00797FE3" w:rsidRPr="00FA4FC1" w:rsidRDefault="00797FE3" w:rsidP="000541FD">
      <w:pPr>
        <w:spacing w:line="276" w:lineRule="auto"/>
        <w:jc w:val="center"/>
        <w:rPr>
          <w:sz w:val="20"/>
        </w:rPr>
      </w:pPr>
    </w:p>
    <w:p w:rsidR="00C15299" w:rsidRPr="00FA4FC1" w:rsidRDefault="00C15299" w:rsidP="000541FD">
      <w:pPr>
        <w:spacing w:line="276" w:lineRule="auto"/>
        <w:jc w:val="center"/>
        <w:rPr>
          <w:sz w:val="20"/>
        </w:rPr>
      </w:pPr>
    </w:p>
    <w:p w:rsidR="00C03F43" w:rsidRPr="00FA4FC1" w:rsidRDefault="00C03F43" w:rsidP="00354E7D">
      <w:pPr>
        <w:spacing w:line="276" w:lineRule="auto"/>
        <w:jc w:val="center"/>
      </w:pPr>
    </w:p>
    <w:p w:rsidR="008C6E74" w:rsidRPr="00FA4FC1" w:rsidRDefault="008C6E74" w:rsidP="00354E7D">
      <w:pPr>
        <w:spacing w:line="276" w:lineRule="auto"/>
        <w:jc w:val="center"/>
      </w:pPr>
      <w:r w:rsidRPr="00FA4FC1">
        <w:t>Ten. Joyce Andress</w:t>
      </w:r>
      <w:r w:rsidR="00D66236" w:rsidRPr="00FA4FC1">
        <w:t>a de Oliveira</w:t>
      </w:r>
      <w:r w:rsidRPr="00FA4FC1">
        <w:t xml:space="preserve"> </w:t>
      </w:r>
    </w:p>
    <w:p w:rsidR="000541FD" w:rsidRPr="00FA4FC1" w:rsidRDefault="008C6E74" w:rsidP="00354E7D">
      <w:pPr>
        <w:spacing w:line="276" w:lineRule="auto"/>
        <w:jc w:val="center"/>
      </w:pPr>
      <w:r w:rsidRPr="00FA4FC1">
        <w:t>CEDEC</w:t>
      </w:r>
    </w:p>
    <w:p w:rsidR="008C6E74" w:rsidRPr="00FA4FC1" w:rsidRDefault="008C6E74" w:rsidP="00354E7D">
      <w:pPr>
        <w:spacing w:line="276" w:lineRule="auto"/>
        <w:jc w:val="center"/>
      </w:pPr>
    </w:p>
    <w:p w:rsidR="008C6E74" w:rsidRPr="00FA4FC1" w:rsidRDefault="008C6E74" w:rsidP="00354E7D">
      <w:pPr>
        <w:spacing w:line="276" w:lineRule="auto"/>
        <w:jc w:val="center"/>
      </w:pPr>
    </w:p>
    <w:p w:rsidR="008C6E74" w:rsidRPr="00FA4FC1" w:rsidRDefault="00D66236" w:rsidP="00354E7D">
      <w:pPr>
        <w:spacing w:line="276" w:lineRule="auto"/>
        <w:jc w:val="center"/>
      </w:pPr>
      <w:r w:rsidRPr="00FA4FC1">
        <w:t xml:space="preserve">2º </w:t>
      </w:r>
      <w:proofErr w:type="spellStart"/>
      <w:r w:rsidRPr="00FA4FC1">
        <w:t>Sgt</w:t>
      </w:r>
      <w:proofErr w:type="spellEnd"/>
      <w:r w:rsidRPr="00FA4FC1">
        <w:t>. Rogério Marcos de Souza Hammes CEDEC</w:t>
      </w:r>
    </w:p>
    <w:p w:rsidR="008C6E74" w:rsidRPr="00FA4FC1" w:rsidRDefault="008C6E74" w:rsidP="00354E7D">
      <w:pPr>
        <w:spacing w:line="276" w:lineRule="auto"/>
        <w:jc w:val="center"/>
      </w:pPr>
    </w:p>
    <w:p w:rsidR="008C6E74" w:rsidRPr="00FA4FC1" w:rsidRDefault="008C6E74" w:rsidP="00354E7D">
      <w:pPr>
        <w:spacing w:line="276" w:lineRule="auto"/>
        <w:jc w:val="center"/>
      </w:pPr>
    </w:p>
    <w:p w:rsidR="00C15299" w:rsidRPr="00FA4FC1" w:rsidRDefault="00C15299" w:rsidP="00354E7D">
      <w:pPr>
        <w:spacing w:line="276" w:lineRule="auto"/>
        <w:jc w:val="center"/>
      </w:pPr>
    </w:p>
    <w:p w:rsidR="00C15299" w:rsidRPr="00FA4FC1" w:rsidRDefault="00987472" w:rsidP="00354E7D">
      <w:pPr>
        <w:spacing w:line="276" w:lineRule="auto"/>
        <w:jc w:val="center"/>
      </w:pPr>
      <w:proofErr w:type="spellStart"/>
      <w:r w:rsidRPr="00FA4FC1">
        <w:t>Rebert</w:t>
      </w:r>
      <w:proofErr w:type="spellEnd"/>
      <w:r w:rsidRPr="00FA4FC1">
        <w:t xml:space="preserve"> </w:t>
      </w:r>
      <w:proofErr w:type="spellStart"/>
      <w:r w:rsidRPr="00FA4FC1">
        <w:t>Skalisc</w:t>
      </w:r>
      <w:proofErr w:type="spellEnd"/>
    </w:p>
    <w:p w:rsidR="00987472" w:rsidRPr="00FA4FC1" w:rsidRDefault="00987472" w:rsidP="00354E7D">
      <w:pPr>
        <w:spacing w:line="276" w:lineRule="auto"/>
        <w:jc w:val="center"/>
      </w:pPr>
      <w:r w:rsidRPr="00FA4FC1">
        <w:t>SANEPAR</w:t>
      </w:r>
    </w:p>
    <w:p w:rsidR="0079229F" w:rsidRPr="00FA4FC1" w:rsidRDefault="0079229F" w:rsidP="00354E7D">
      <w:pPr>
        <w:spacing w:line="276" w:lineRule="auto"/>
        <w:jc w:val="center"/>
      </w:pPr>
    </w:p>
    <w:p w:rsidR="00987472" w:rsidRPr="00FA4FC1" w:rsidRDefault="00987472" w:rsidP="00354E7D">
      <w:pPr>
        <w:spacing w:line="276" w:lineRule="auto"/>
        <w:jc w:val="center"/>
      </w:pPr>
    </w:p>
    <w:p w:rsidR="00D66236" w:rsidRPr="00FA4FC1" w:rsidRDefault="00D66236" w:rsidP="00354E7D">
      <w:pPr>
        <w:spacing w:line="276" w:lineRule="auto"/>
        <w:jc w:val="center"/>
      </w:pPr>
      <w:r w:rsidRPr="00FA4FC1">
        <w:t>Marco Antônio Ramos</w:t>
      </w:r>
    </w:p>
    <w:p w:rsidR="005F18E8" w:rsidRPr="00FA4FC1" w:rsidRDefault="00D66236" w:rsidP="00354E7D">
      <w:pPr>
        <w:spacing w:line="276" w:lineRule="auto"/>
        <w:jc w:val="center"/>
      </w:pPr>
      <w:r w:rsidRPr="00FA4FC1">
        <w:t xml:space="preserve"> AGEPAR</w:t>
      </w:r>
    </w:p>
    <w:p w:rsidR="005F18E8" w:rsidRDefault="005F18E8" w:rsidP="00354E7D">
      <w:pPr>
        <w:spacing w:line="276" w:lineRule="auto"/>
        <w:jc w:val="center"/>
      </w:pPr>
    </w:p>
    <w:p w:rsidR="005F18E8" w:rsidRDefault="005F18E8" w:rsidP="005F18E8">
      <w:pPr>
        <w:spacing w:line="276" w:lineRule="auto"/>
        <w:jc w:val="center"/>
      </w:pPr>
    </w:p>
    <w:p w:rsidR="00C03F43" w:rsidRDefault="00C03F43" w:rsidP="005F18E8">
      <w:pPr>
        <w:spacing w:line="276" w:lineRule="auto"/>
        <w:jc w:val="center"/>
      </w:pPr>
    </w:p>
    <w:p w:rsidR="00D66236" w:rsidRPr="00FA4FC1" w:rsidRDefault="00D66236" w:rsidP="005F18E8">
      <w:pPr>
        <w:spacing w:line="276" w:lineRule="auto"/>
        <w:jc w:val="center"/>
      </w:pPr>
      <w:r w:rsidRPr="00FA4FC1">
        <w:t xml:space="preserve">Alana </w:t>
      </w:r>
      <w:proofErr w:type="spellStart"/>
      <w:r w:rsidRPr="00FA4FC1">
        <w:t>Flemming</w:t>
      </w:r>
      <w:proofErr w:type="spellEnd"/>
    </w:p>
    <w:p w:rsidR="005F18E8" w:rsidRPr="00FA4FC1" w:rsidRDefault="00D66236" w:rsidP="005F18E8">
      <w:pPr>
        <w:spacing w:line="276" w:lineRule="auto"/>
        <w:jc w:val="center"/>
      </w:pPr>
      <w:r w:rsidRPr="00FA4FC1">
        <w:t xml:space="preserve"> SESA</w:t>
      </w: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354E7D">
      <w:pPr>
        <w:spacing w:line="276" w:lineRule="auto"/>
        <w:jc w:val="center"/>
      </w:pPr>
    </w:p>
    <w:p w:rsidR="005F18E8" w:rsidRPr="00FA4FC1" w:rsidRDefault="005F18E8" w:rsidP="00354E7D">
      <w:pPr>
        <w:spacing w:line="276" w:lineRule="auto"/>
        <w:jc w:val="center"/>
      </w:pPr>
    </w:p>
    <w:p w:rsidR="00C03F43" w:rsidRPr="00FA4FC1" w:rsidRDefault="00C03F43" w:rsidP="00354E7D">
      <w:pPr>
        <w:spacing w:line="276" w:lineRule="auto"/>
        <w:jc w:val="center"/>
      </w:pPr>
      <w:r w:rsidRPr="00FA4FC1">
        <w:t xml:space="preserve">Márcia </w:t>
      </w:r>
      <w:proofErr w:type="spellStart"/>
      <w:r w:rsidRPr="00FA4FC1">
        <w:t>Procopiuk</w:t>
      </w:r>
      <w:proofErr w:type="spellEnd"/>
    </w:p>
    <w:p w:rsidR="00FA4FC1" w:rsidRPr="00FA4FC1" w:rsidRDefault="00FA4FC1" w:rsidP="00354E7D">
      <w:pPr>
        <w:spacing w:line="276" w:lineRule="auto"/>
        <w:jc w:val="center"/>
      </w:pPr>
    </w:p>
    <w:p w:rsidR="00FA4FC1" w:rsidRPr="00FA4FC1" w:rsidRDefault="00FA4FC1" w:rsidP="00354E7D">
      <w:pPr>
        <w:spacing w:line="276" w:lineRule="auto"/>
        <w:jc w:val="center"/>
      </w:pPr>
    </w:p>
    <w:p w:rsidR="00FA4FC1" w:rsidRPr="00FA4FC1" w:rsidRDefault="00FA4FC1" w:rsidP="00354E7D">
      <w:pPr>
        <w:spacing w:line="276" w:lineRule="auto"/>
        <w:jc w:val="center"/>
      </w:pPr>
    </w:p>
    <w:p w:rsidR="00FA4FC1" w:rsidRPr="00FA4FC1" w:rsidRDefault="00FA4FC1" w:rsidP="00354E7D">
      <w:pPr>
        <w:spacing w:line="276" w:lineRule="auto"/>
        <w:jc w:val="center"/>
      </w:pPr>
    </w:p>
    <w:p w:rsidR="00FA4FC1" w:rsidRPr="00FA4FC1" w:rsidRDefault="00FA4FC1" w:rsidP="00354E7D">
      <w:pPr>
        <w:spacing w:line="276" w:lineRule="auto"/>
        <w:jc w:val="center"/>
      </w:pPr>
    </w:p>
    <w:p w:rsidR="003727AC" w:rsidRPr="00FA4FC1" w:rsidRDefault="00FA4FC1" w:rsidP="009126EB">
      <w:pPr>
        <w:spacing w:line="276" w:lineRule="auto"/>
        <w:jc w:val="center"/>
      </w:pPr>
      <w:r w:rsidRPr="00FA4FC1">
        <w:t xml:space="preserve"> </w:t>
      </w:r>
      <w:r w:rsidR="003727AC" w:rsidRPr="00FA4FC1">
        <w:t xml:space="preserve">Luiz </w:t>
      </w:r>
      <w:proofErr w:type="spellStart"/>
      <w:r w:rsidR="003727AC" w:rsidRPr="00FA4FC1">
        <w:t>Angelo</w:t>
      </w:r>
      <w:proofErr w:type="spellEnd"/>
      <w:r w:rsidR="003727AC" w:rsidRPr="00FA4FC1">
        <w:t xml:space="preserve"> </w:t>
      </w:r>
      <w:proofErr w:type="spellStart"/>
      <w:r w:rsidR="003727AC" w:rsidRPr="00FA4FC1">
        <w:t>Pasqualin</w:t>
      </w:r>
      <w:proofErr w:type="spellEnd"/>
    </w:p>
    <w:p w:rsidR="0079229F" w:rsidRPr="00FA4FC1" w:rsidRDefault="003727AC" w:rsidP="009126EB">
      <w:pPr>
        <w:spacing w:line="276" w:lineRule="auto"/>
        <w:jc w:val="center"/>
        <w:rPr>
          <w:sz w:val="20"/>
        </w:rPr>
        <w:sectPr w:rsidR="0079229F" w:rsidRPr="00FA4FC1" w:rsidSect="00A36EDE">
          <w:type w:val="continuous"/>
          <w:pgSz w:w="11906" w:h="16838"/>
          <w:pgMar w:top="1417" w:right="1701" w:bottom="1418" w:left="1701" w:header="708" w:footer="708" w:gutter="0"/>
          <w:cols w:num="2" w:space="708"/>
          <w:docGrid w:linePitch="360"/>
        </w:sectPr>
      </w:pPr>
      <w:r w:rsidRPr="00FA4FC1">
        <w:t xml:space="preserve"> ADAPAR</w:t>
      </w:r>
    </w:p>
    <w:p w:rsidR="008B4168" w:rsidRPr="00FA4FC1" w:rsidRDefault="008B4168" w:rsidP="008B4168">
      <w:pPr>
        <w:spacing w:line="276" w:lineRule="auto"/>
        <w:ind w:left="1416"/>
      </w:pPr>
      <w:r>
        <w:lastRenderedPageBreak/>
        <w:t xml:space="preserve">     </w:t>
      </w:r>
      <w:r w:rsidRPr="00FA4FC1">
        <w:t>SESA</w:t>
      </w:r>
    </w:p>
    <w:p w:rsidR="00222407" w:rsidRPr="00FA4FC1" w:rsidRDefault="00222407" w:rsidP="008B4168">
      <w:pPr>
        <w:spacing w:line="276" w:lineRule="auto"/>
      </w:pPr>
    </w:p>
    <w:sectPr w:rsidR="00222407" w:rsidRPr="00FA4FC1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B449A"/>
    <w:multiLevelType w:val="hybridMultilevel"/>
    <w:tmpl w:val="2C4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5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00115"/>
    <w:rsid w:val="00012A45"/>
    <w:rsid w:val="00037F96"/>
    <w:rsid w:val="000541FD"/>
    <w:rsid w:val="00055ECE"/>
    <w:rsid w:val="00073179"/>
    <w:rsid w:val="000826A9"/>
    <w:rsid w:val="00087DAD"/>
    <w:rsid w:val="000A0C69"/>
    <w:rsid w:val="000B4CC6"/>
    <w:rsid w:val="000B5556"/>
    <w:rsid w:val="000D0349"/>
    <w:rsid w:val="000D0574"/>
    <w:rsid w:val="000D58CE"/>
    <w:rsid w:val="000F109E"/>
    <w:rsid w:val="001150BB"/>
    <w:rsid w:val="00122F8C"/>
    <w:rsid w:val="00136FA9"/>
    <w:rsid w:val="0014598E"/>
    <w:rsid w:val="001544F2"/>
    <w:rsid w:val="001573F7"/>
    <w:rsid w:val="00175771"/>
    <w:rsid w:val="00192E13"/>
    <w:rsid w:val="00193376"/>
    <w:rsid w:val="001A6AB9"/>
    <w:rsid w:val="001D1A61"/>
    <w:rsid w:val="001E6F8A"/>
    <w:rsid w:val="00203B80"/>
    <w:rsid w:val="00214CFF"/>
    <w:rsid w:val="00222407"/>
    <w:rsid w:val="00244B2E"/>
    <w:rsid w:val="0025688E"/>
    <w:rsid w:val="00264D1C"/>
    <w:rsid w:val="002664E8"/>
    <w:rsid w:val="002670FE"/>
    <w:rsid w:val="002738A4"/>
    <w:rsid w:val="0027466C"/>
    <w:rsid w:val="00290252"/>
    <w:rsid w:val="002B6868"/>
    <w:rsid w:val="002E2E28"/>
    <w:rsid w:val="002F22EC"/>
    <w:rsid w:val="002F7F14"/>
    <w:rsid w:val="003067B0"/>
    <w:rsid w:val="00337957"/>
    <w:rsid w:val="00343378"/>
    <w:rsid w:val="00347B19"/>
    <w:rsid w:val="00354E7D"/>
    <w:rsid w:val="00356CC5"/>
    <w:rsid w:val="00365ADF"/>
    <w:rsid w:val="003727AC"/>
    <w:rsid w:val="00376521"/>
    <w:rsid w:val="00387232"/>
    <w:rsid w:val="00390394"/>
    <w:rsid w:val="00391AD4"/>
    <w:rsid w:val="003A5243"/>
    <w:rsid w:val="003D16AB"/>
    <w:rsid w:val="003D737E"/>
    <w:rsid w:val="003E015F"/>
    <w:rsid w:val="003E6ED0"/>
    <w:rsid w:val="003F1BFC"/>
    <w:rsid w:val="003F4365"/>
    <w:rsid w:val="00406614"/>
    <w:rsid w:val="00410768"/>
    <w:rsid w:val="00434323"/>
    <w:rsid w:val="004349F3"/>
    <w:rsid w:val="004402B7"/>
    <w:rsid w:val="00441DF0"/>
    <w:rsid w:val="00451621"/>
    <w:rsid w:val="00455C6E"/>
    <w:rsid w:val="00460716"/>
    <w:rsid w:val="004608F6"/>
    <w:rsid w:val="004755AA"/>
    <w:rsid w:val="0049465D"/>
    <w:rsid w:val="004A1461"/>
    <w:rsid w:val="004A2D1C"/>
    <w:rsid w:val="004B13F4"/>
    <w:rsid w:val="004B50C7"/>
    <w:rsid w:val="004D0AD0"/>
    <w:rsid w:val="004E01A3"/>
    <w:rsid w:val="004F2A3D"/>
    <w:rsid w:val="004F48A7"/>
    <w:rsid w:val="004F5A66"/>
    <w:rsid w:val="00523F6A"/>
    <w:rsid w:val="0053532A"/>
    <w:rsid w:val="00543858"/>
    <w:rsid w:val="00552F9A"/>
    <w:rsid w:val="00553EF3"/>
    <w:rsid w:val="00554734"/>
    <w:rsid w:val="0056389B"/>
    <w:rsid w:val="00575E7B"/>
    <w:rsid w:val="005856A4"/>
    <w:rsid w:val="00585942"/>
    <w:rsid w:val="00593224"/>
    <w:rsid w:val="00594BC4"/>
    <w:rsid w:val="005A406C"/>
    <w:rsid w:val="005B0439"/>
    <w:rsid w:val="005B42DD"/>
    <w:rsid w:val="005C57CD"/>
    <w:rsid w:val="005C6EAF"/>
    <w:rsid w:val="005D6D82"/>
    <w:rsid w:val="005E29C8"/>
    <w:rsid w:val="005E3C65"/>
    <w:rsid w:val="005F18E8"/>
    <w:rsid w:val="005F4266"/>
    <w:rsid w:val="00620400"/>
    <w:rsid w:val="006466C8"/>
    <w:rsid w:val="00656B03"/>
    <w:rsid w:val="00666DB9"/>
    <w:rsid w:val="0067094C"/>
    <w:rsid w:val="00691319"/>
    <w:rsid w:val="00695499"/>
    <w:rsid w:val="00696325"/>
    <w:rsid w:val="006D52F1"/>
    <w:rsid w:val="00724E39"/>
    <w:rsid w:val="0072535C"/>
    <w:rsid w:val="00730D2E"/>
    <w:rsid w:val="007414D6"/>
    <w:rsid w:val="00762841"/>
    <w:rsid w:val="0076316D"/>
    <w:rsid w:val="007849FE"/>
    <w:rsid w:val="0079229F"/>
    <w:rsid w:val="00792BEB"/>
    <w:rsid w:val="00797FE3"/>
    <w:rsid w:val="007A2461"/>
    <w:rsid w:val="007B1217"/>
    <w:rsid w:val="00807293"/>
    <w:rsid w:val="00832CFF"/>
    <w:rsid w:val="00844DFD"/>
    <w:rsid w:val="008745EA"/>
    <w:rsid w:val="00882B5A"/>
    <w:rsid w:val="00886BF6"/>
    <w:rsid w:val="0089569C"/>
    <w:rsid w:val="008A2B64"/>
    <w:rsid w:val="008B205C"/>
    <w:rsid w:val="008B4168"/>
    <w:rsid w:val="008B6EDE"/>
    <w:rsid w:val="008C6E74"/>
    <w:rsid w:val="008D1F51"/>
    <w:rsid w:val="008D3CA3"/>
    <w:rsid w:val="008F5B47"/>
    <w:rsid w:val="00901327"/>
    <w:rsid w:val="009126EB"/>
    <w:rsid w:val="0097452A"/>
    <w:rsid w:val="00987472"/>
    <w:rsid w:val="009A6D24"/>
    <w:rsid w:val="009C7931"/>
    <w:rsid w:val="009E25A3"/>
    <w:rsid w:val="009E7682"/>
    <w:rsid w:val="00A038A3"/>
    <w:rsid w:val="00A10DDA"/>
    <w:rsid w:val="00A231D4"/>
    <w:rsid w:val="00A307B3"/>
    <w:rsid w:val="00A347DF"/>
    <w:rsid w:val="00A34835"/>
    <w:rsid w:val="00A3623B"/>
    <w:rsid w:val="00A36EDE"/>
    <w:rsid w:val="00A7197F"/>
    <w:rsid w:val="00A8652B"/>
    <w:rsid w:val="00A900E9"/>
    <w:rsid w:val="00AB4566"/>
    <w:rsid w:val="00AB4A63"/>
    <w:rsid w:val="00AC20C4"/>
    <w:rsid w:val="00AC290D"/>
    <w:rsid w:val="00AC565D"/>
    <w:rsid w:val="00AE213E"/>
    <w:rsid w:val="00AF2161"/>
    <w:rsid w:val="00B028C5"/>
    <w:rsid w:val="00B04B56"/>
    <w:rsid w:val="00B14804"/>
    <w:rsid w:val="00B27C01"/>
    <w:rsid w:val="00B335AC"/>
    <w:rsid w:val="00B361DC"/>
    <w:rsid w:val="00B6203B"/>
    <w:rsid w:val="00B73D45"/>
    <w:rsid w:val="00B92E80"/>
    <w:rsid w:val="00B96021"/>
    <w:rsid w:val="00BA3481"/>
    <w:rsid w:val="00BA468A"/>
    <w:rsid w:val="00BD6F3B"/>
    <w:rsid w:val="00BE0207"/>
    <w:rsid w:val="00BE0B75"/>
    <w:rsid w:val="00BF05D0"/>
    <w:rsid w:val="00C03F43"/>
    <w:rsid w:val="00C04F88"/>
    <w:rsid w:val="00C07DC6"/>
    <w:rsid w:val="00C15299"/>
    <w:rsid w:val="00C606D0"/>
    <w:rsid w:val="00C872DE"/>
    <w:rsid w:val="00CC3EB9"/>
    <w:rsid w:val="00CE214D"/>
    <w:rsid w:val="00D063EE"/>
    <w:rsid w:val="00D14716"/>
    <w:rsid w:val="00D2005D"/>
    <w:rsid w:val="00D51843"/>
    <w:rsid w:val="00D51FAF"/>
    <w:rsid w:val="00D66236"/>
    <w:rsid w:val="00D70DBD"/>
    <w:rsid w:val="00D71D2F"/>
    <w:rsid w:val="00DB20B3"/>
    <w:rsid w:val="00DB5EC2"/>
    <w:rsid w:val="00DB609B"/>
    <w:rsid w:val="00DD29B4"/>
    <w:rsid w:val="00DE58A3"/>
    <w:rsid w:val="00E172AB"/>
    <w:rsid w:val="00E23CE1"/>
    <w:rsid w:val="00E31666"/>
    <w:rsid w:val="00E36EAA"/>
    <w:rsid w:val="00E45B15"/>
    <w:rsid w:val="00E60955"/>
    <w:rsid w:val="00E63592"/>
    <w:rsid w:val="00E72F01"/>
    <w:rsid w:val="00E85EE7"/>
    <w:rsid w:val="00EA31F2"/>
    <w:rsid w:val="00EB44EE"/>
    <w:rsid w:val="00ED3E6F"/>
    <w:rsid w:val="00ED78B9"/>
    <w:rsid w:val="00EF76B8"/>
    <w:rsid w:val="00F32F6F"/>
    <w:rsid w:val="00F4239B"/>
    <w:rsid w:val="00F44252"/>
    <w:rsid w:val="00F516C9"/>
    <w:rsid w:val="00F859EB"/>
    <w:rsid w:val="00F8711E"/>
    <w:rsid w:val="00F916BD"/>
    <w:rsid w:val="00F91E13"/>
    <w:rsid w:val="00FA4FC1"/>
    <w:rsid w:val="00FB6CF5"/>
    <w:rsid w:val="00FD03AF"/>
    <w:rsid w:val="00FD2C9F"/>
    <w:rsid w:val="00FE4737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508E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5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4</cp:revision>
  <cp:lastPrinted>2018-12-10T13:08:00Z</cp:lastPrinted>
  <dcterms:created xsi:type="dcterms:W3CDTF">2020-10-29T18:05:00Z</dcterms:created>
  <dcterms:modified xsi:type="dcterms:W3CDTF">2020-11-04T13:19:00Z</dcterms:modified>
</cp:coreProperties>
</file>