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3F" w:rsidRDefault="00FC27FC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C693E" wp14:editId="2D0E5FB1">
                <wp:simplePos x="0" y="0"/>
                <wp:positionH relativeFrom="column">
                  <wp:posOffset>-771525</wp:posOffset>
                </wp:positionH>
                <wp:positionV relativeFrom="paragraph">
                  <wp:posOffset>170342</wp:posOffset>
                </wp:positionV>
                <wp:extent cx="6935470" cy="361507"/>
                <wp:effectExtent l="0" t="0" r="17780" b="1968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615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D5438A" w:rsidRDefault="00FC27FC" w:rsidP="00C218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02</w:t>
                            </w: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6: FORTALECER A CAPACIDADE INSTITUCIONAL PARA A RESILIÊNCIA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C693E" id="Retângulo 3" o:spid="_x0000_s1026" style="position:absolute;left:0;text-align:left;margin-left:-60.75pt;margin-top:13.4pt;width:546.1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qjqQIAAAoGAAAOAAAAZHJzL2Uyb0RvYy54bWysVNtOGzEQfa/Uf7D8XjabK0RsUASiqkQh&#10;AiqeHa+drOT1uLaT3fRz+iv9sY69F1KKioT6suu5z5y5nF/UpSJ7YV0BOqPpyYASoTnkhd5k9Nvj&#10;9adTSpxnOmcKtMjoQTh6sfj44bwyczGELahcWIJOtJtXJqNb7808SRzfipK5EzBCo1CCLZlH0m6S&#10;3LIKvZcqGQ4G06QCmxsLXDiH3KtGSBfRv5SC+zspnfBEZRRz8/Fr43cdvsninM03lpltwds02Duy&#10;KFmhMWjv6op5Rna2+MtVWXALDqQ/4VAmIGXBRawBq0kHL6p52DIjYi0IjjM9TO7/ueW3+5UlRZ7R&#10;ESWaldiie+F//dSbnQIyCvhUxs1R7cGsbEs5fIZia2nL8McySB0xPfSYitoTjszp2WgyniH0HGWj&#10;aToZzILT5NnaWOc/CyhJeGTUYs8ilGx/43yj2qmEYA5UkV8XSkUizIm4VJbsGXaYcS60n0ZztSu/&#10;Qt7wcVIGba+RjRPRsE87NmYTJy54irn9EUTp98adTdq4/wqAsiaCiPPaFh1Qb3COL39QImSh9L2Q&#10;2C9ENo1l9nkfI5C2EEftYCYRr95w9LZhqx9Mm6x64+Hbxr1FjAza98ZlocG+5kD5LmXZ6GMXjuoO&#10;T1+v63b+1pAfcGotNOvsDL8ucHZumPMrZnF/cdzwJvk7/EgFVUahfVGyBfvjNX7Qx7VCKSUV3oOM&#10;uu87ZgUl6ovGhTtLx+NwQCIxnsyGSNhjyfpYonflJeBApnj9DI/PoO9V95QWyic8XcsQFUVMc4yd&#10;Ue5tR1z65k7h8eNiuYxqeDQM8zf6wfBuAMJuPNZPzJp2gTyu3i10t4PNX+xRoxtao2G58yCLuGQB&#10;4gbXFno8OHEV2uMYLtoxHbWeT/jiNwAAAP//AwBQSwMEFAAGAAgAAAAhAENBbEfhAAAACgEAAA8A&#10;AABkcnMvZG93bnJldi54bWxMj0FOwzAQRfdI3MEaJHatnRSaJo1TVUgIpLBp4QBOPE1SYjuK3Sa9&#10;PcMKlqN5+v/9fDebnl1x9J2zEqKlAIa2drqzjYSvz9fFBpgPymrVO4sSbuhhV9zf5SrTbrIHvB5D&#10;wyjE+kxJaEMYMs593aJRfukGtPQ7udGoQOfYcD2qicJNz2Mh1tyozlJDqwZ8abH+Pl6MBH44f9zK&#10;aVXOXsRvT/u0ej+lpZSPD/N+CyzgHP5g+NUndSjIqXIXqz3rJSyiOHomVkK8pg1EpIlIgFUSNqsE&#10;eJHz/xOKHwAAAP//AwBQSwECLQAUAAYACAAAACEAtoM4kv4AAADhAQAAEwAAAAAAAAAAAAAAAAAA&#10;AAAAW0NvbnRlbnRfVHlwZXNdLnhtbFBLAQItABQABgAIAAAAIQA4/SH/1gAAAJQBAAALAAAAAAAA&#10;AAAAAAAAAC8BAABfcmVscy8ucmVsc1BLAQItABQABgAIAAAAIQChbRqjqQIAAAoGAAAOAAAAAAAA&#10;AAAAAAAAAC4CAABkcnMvZTJvRG9jLnhtbFBLAQItABQABgAIAAAAIQBDQWxH4QAAAAoBAAAPAAAA&#10;AAAAAAAAAAAAAAMFAABkcnMvZG93bnJldi54bWxQSwUGAAAAAAQABADzAAAAEQYAAAAA&#10;" fillcolor="#fde9d9 [665]" strokecolor="#e36c0a [2409]">
                <v:textbox>
                  <w:txbxContent>
                    <w:p w:rsidR="00C2183F" w:rsidRPr="00D5438A" w:rsidRDefault="00FC27FC" w:rsidP="00C2183F">
                      <w:pPr>
                        <w:spacing w:after="0" w:line="24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02</w:t>
                      </w: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6: FORTALECER A CAPACIDADE INSTITUCIONAL PARA A RESILIÊNCIA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322A7" wp14:editId="14753484">
                <wp:simplePos x="0" y="0"/>
                <wp:positionH relativeFrom="column">
                  <wp:posOffset>-748030</wp:posOffset>
                </wp:positionH>
                <wp:positionV relativeFrom="paragraph">
                  <wp:posOffset>-209712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Default="0052413E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:rsidR="0052413E" w:rsidRPr="00D5438A" w:rsidRDefault="0052413E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22A7" id="Retângulo 1" o:spid="_x0000_s1027" style="position:absolute;left:0;text-align:left;margin-left:-58.9pt;margin-top:-16.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LK3DrjgAAAACwEA&#10;AA8AAABkcnMvZG93bnJldi54bWxMj0tPwzAQhO9I/Adrkbi1jlNKIMSpEBVXUB8SVzdekqh+pLbb&#10;pP+e5QS3Wc1o9ptqNVnDLhhi750EMc+AoWu87l0rYb97nz0Bi0k5rYx3KOGKEVb17U2lSu1Ht8HL&#10;NrWMSlwslYQupaHkPDYdWhXnfkBH3rcPViU6Q8t1UCOVW8PzLHvkVvWOPnRqwLcOm+P2bCVsduY0&#10;ZtcCT+vjer/8SHn4/MqlvL+bXl+AJZzSXxh+8QkdamI6+LPTkRkJMyEKYk+kFgtaRZHnQghgBwn5&#10;8gF4XfH/G+ofAA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LK3DrjgAAAACwEAAA8A&#10;AAAAAAAAAAAAAAAABgUAAGRycy9kb3ducmV2LnhtbFBLBQYAAAAABAAEAPMAAAATBgAAAAA=&#10;" fillcolor="#fabf8f [1945]" strokecolor="#e36c0a [2409]">
                <v:textbox>
                  <w:txbxContent>
                    <w:p w:rsidR="00C2183F" w:rsidRDefault="0052413E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3</w:t>
                      </w:r>
                    </w:p>
                    <w:p w:rsidR="0052413E" w:rsidRPr="00D5438A" w:rsidRDefault="0052413E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D5438A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CA8A775" wp14:editId="4D2D162D">
            <wp:simplePos x="0" y="0"/>
            <wp:positionH relativeFrom="column">
              <wp:posOffset>-363220</wp:posOffset>
            </wp:positionH>
            <wp:positionV relativeFrom="paragraph">
              <wp:posOffset>302098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63AED7" wp14:editId="0B371EE3">
                <wp:simplePos x="0" y="0"/>
                <wp:positionH relativeFrom="column">
                  <wp:posOffset>-749935</wp:posOffset>
                </wp:positionH>
                <wp:positionV relativeFrom="paragraph">
                  <wp:posOffset>312893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3AED7" id="Retângulo 4" o:spid="_x0000_s1028" style="position:absolute;left:0;text-align:left;margin-left:-59.05pt;margin-top:24.6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CWC5z44QAA&#10;AAsBAAAPAAAAZHJzL2Rvd25yZXYueG1sTI9NS8NAFEX3gv9heIK7diYqIYmZlCK0K8EaFXE3zbwm&#10;wfkImWkT++v7XOny8Q73nluuZmvYCcfQeychWQpg6Bqve9dKeH/bLDJgISqnlfEOJfxggFV1fVWq&#10;QvvJveKpji2jEBcKJaGLcSg4D02HVoWlH9DR7+BHqyKdY8v1qCYKt4bfCZFyq3pHDZ0a8KnD5rs+&#10;WgkHdd6t+y2ev9LPl20y1ebjOdtIeXszrx+BRZzjHwy/+qQOFTnt/dHpwIyERZJkCbESHvJ7YETk&#10;aU5j9oQKkQGvSv5/Q3UBAAD//wMAUEsBAi0AFAAGAAgAAAAhALaDOJL+AAAA4QEAABMAAAAAAAAA&#10;AAAAAAAAAAAAAFtDb250ZW50X1R5cGVzXS54bWxQSwECLQAUAAYACAAAACEAOP0h/9YAAACUAQAA&#10;CwAAAAAAAAAAAAAAAAAvAQAAX3JlbHMvLnJlbHNQSwECLQAUAAYACAAAACEAxpnOKLACAAC7BQAA&#10;DgAAAAAAAAAAAAAAAAAuAgAAZHJzL2Uyb0RvYy54bWxQSwECLQAUAAYACAAAACEAlguc+OEAAAAL&#10;AQAADwAAAAAAAAAAAAAAAAAKBQAAZHJzL2Rvd25yZXYueG1sUEsFBgAAAAAEAAQA8wAAABgGAAAA&#10;AA=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76AE" w:rsidRDefault="00BE6232" w:rsidP="00B603C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E6232">
        <w:rPr>
          <w:rFonts w:ascii="Arial" w:hAnsi="Arial" w:cs="Arial"/>
          <w:sz w:val="24"/>
          <w:szCs w:val="24"/>
        </w:rPr>
        <w:t xml:space="preserve">O passo 6, intitulado </w:t>
      </w:r>
      <w:r w:rsidRPr="00FC27FC">
        <w:rPr>
          <w:rFonts w:ascii="Arial" w:hAnsi="Arial" w:cs="Arial"/>
          <w:i/>
          <w:sz w:val="24"/>
          <w:szCs w:val="24"/>
        </w:rPr>
        <w:t>fortalecer a capacidade institucional para a resiliência</w:t>
      </w:r>
      <w:r w:rsidRPr="00BE6232">
        <w:rPr>
          <w:rFonts w:ascii="Arial" w:hAnsi="Arial" w:cs="Arial"/>
          <w:sz w:val="24"/>
          <w:szCs w:val="24"/>
        </w:rPr>
        <w:t xml:space="preserve">, propõe </w:t>
      </w:r>
      <w:r w:rsidR="00B603CE" w:rsidRPr="00B603CE">
        <w:rPr>
          <w:rFonts w:ascii="Arial" w:hAnsi="Arial" w:cs="Arial"/>
          <w:sz w:val="24"/>
          <w:szCs w:val="24"/>
        </w:rPr>
        <w:t>que todas as instituições relevantes para a resiliência de u</w:t>
      </w:r>
      <w:r w:rsidR="006E41BC">
        <w:rPr>
          <w:rFonts w:ascii="Arial" w:hAnsi="Arial" w:cs="Arial"/>
          <w:sz w:val="24"/>
          <w:szCs w:val="24"/>
        </w:rPr>
        <w:t xml:space="preserve">ma cidade tenham as capacidades </w:t>
      </w:r>
      <w:r w:rsidR="00B603CE" w:rsidRPr="00B603CE">
        <w:rPr>
          <w:rFonts w:ascii="Arial" w:hAnsi="Arial" w:cs="Arial"/>
          <w:sz w:val="24"/>
          <w:szCs w:val="24"/>
        </w:rPr>
        <w:t xml:space="preserve">que precisam para desempenhar seus papéis. </w:t>
      </w:r>
    </w:p>
    <w:p w:rsidR="003176AE" w:rsidRDefault="004D766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CCCR</w:t>
      </w:r>
      <w:r w:rsidR="00BE6232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BE6232">
        <w:rPr>
          <w:rFonts w:ascii="Arial" w:hAnsi="Arial" w:cs="Arial"/>
          <w:sz w:val="24"/>
          <w:szCs w:val="24"/>
        </w:rPr>
        <w:t xml:space="preserve"> sugere c</w:t>
      </w:r>
      <w:r w:rsidR="00455412">
        <w:rPr>
          <w:rFonts w:ascii="Arial" w:hAnsi="Arial" w:cs="Arial"/>
          <w:sz w:val="24"/>
          <w:szCs w:val="24"/>
        </w:rPr>
        <w:t>omo cada passo pode ser implan</w:t>
      </w:r>
      <w:r w:rsidR="00BE6232">
        <w:rPr>
          <w:rFonts w:ascii="Arial" w:hAnsi="Arial" w:cs="Arial"/>
          <w:sz w:val="24"/>
          <w:szCs w:val="24"/>
        </w:rPr>
        <w:t>tado na cidade, quais os atores envolvidos e os dados necessários para a efetivação das ações propostas. Essas informações serão detalhadas logo abaixo.</w:t>
      </w:r>
    </w:p>
    <w:p w:rsidR="00431340" w:rsidRPr="00431340" w:rsidRDefault="004D766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8E1140" wp14:editId="42387E8B">
                <wp:simplePos x="0" y="0"/>
                <wp:positionH relativeFrom="column">
                  <wp:posOffset>-752779</wp:posOffset>
                </wp:positionH>
                <wp:positionV relativeFrom="paragraph">
                  <wp:posOffset>31115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Default="00FC27FC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4D766A" w:rsidRPr="00E563C9" w:rsidRDefault="004D766A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E1140" id="Retângulo 5" o:spid="_x0000_s1029" style="position:absolute;left:0;text-align:left;margin-left:-59.25pt;margin-top:2.4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NR+664QAA&#10;AAkBAAAPAAAAZHJzL2Rvd25yZXYueG1sTI9BS8NAEIXvgv9hGcFbu4mkIUmzKUVoT4IaFeltm50m&#10;wd3ZkN02sb/e9aTH4X289025mY1mFxxdb0lAvIyAITVW9dQKeH/bLTJgzktSUltCAd/oYFPd3pSy&#10;UHaiV7zUvmWhhFwhBXTeDwXnrunQSLe0A1LITnY00odzbLka5RTKjeYPUZRyI3sKC50c8LHD5qs+&#10;GwEneX3Z9nu8HtLP53081frjKdsJcX83b9fAPM7+D4Zf/aAOVXA62jMpx7SARRxnq8AKSHJgAcjT&#10;PAF2FLBKE+BVyf9/UP0AAAD//wMAUEsBAi0AFAAGAAgAAAAhALaDOJL+AAAA4QEAABMAAAAAAAAA&#10;AAAAAAAAAAAAAFtDb250ZW50X1R5cGVzXS54bWxQSwECLQAUAAYACAAAACEAOP0h/9YAAACUAQAA&#10;CwAAAAAAAAAAAAAAAAAvAQAAX3JlbHMvLnJlbHNQSwECLQAUAAYACAAAACEAfrBaMrACAAC7BQAA&#10;DgAAAAAAAAAAAAAAAAAuAgAAZHJzL2Uyb0RvYy54bWxQSwECLQAUAAYACAAAACEATUfuuuEAAAAJ&#10;AQAADwAAAAAAAAAAAAAAAAAKBQAAZHJzL2Rvd25yZXYueG1sUEsFBgAAAAAEAAQA8wAAABgGAAAA&#10;AA==&#10;" fillcolor="#d8d8d8 [2732]" stroked="f" strokeweight="2pt">
                <v:textbox>
                  <w:txbxContent>
                    <w:p w:rsidR="00E563C9" w:rsidRDefault="00FC27FC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4D766A" w:rsidRPr="00E563C9" w:rsidRDefault="004D766A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563C9" w:rsidRDefault="00E563C9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431340" w:rsidRPr="00431340" w:rsidRDefault="00431340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3176AE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Designar as funções e </w:t>
      </w:r>
      <w:r w:rsidRPr="00455412">
        <w:rPr>
          <w:rFonts w:ascii="Arial" w:hAnsi="Arial" w:cs="Arial"/>
          <w:sz w:val="24"/>
          <w:szCs w:val="24"/>
        </w:rPr>
        <w:t>responsabilidades</w:t>
      </w:r>
      <w:r w:rsidR="00B603CE" w:rsidRPr="00455412">
        <w:rPr>
          <w:rFonts w:ascii="Arial" w:hAnsi="Arial" w:cs="Arial"/>
          <w:sz w:val="24"/>
          <w:szCs w:val="24"/>
        </w:rPr>
        <w:t xml:space="preserve"> institucionais conforme as legislações aplicáveis </w:t>
      </w:r>
      <w:r w:rsidRPr="00455412">
        <w:rPr>
          <w:rFonts w:ascii="Arial" w:hAnsi="Arial" w:cs="Arial"/>
          <w:sz w:val="24"/>
          <w:szCs w:val="24"/>
        </w:rPr>
        <w:t>na</w:t>
      </w:r>
      <w:r w:rsidR="004D766A">
        <w:rPr>
          <w:rFonts w:ascii="Arial" w:hAnsi="Arial" w:cs="Arial"/>
          <w:sz w:val="24"/>
          <w:szCs w:val="24"/>
        </w:rPr>
        <w:t xml:space="preserve"> cidade que permeiam a RRD</w:t>
      </w:r>
      <w:r w:rsidR="006E41BC">
        <w:rPr>
          <w:rFonts w:ascii="Arial" w:hAnsi="Arial" w:cs="Arial"/>
          <w:sz w:val="24"/>
          <w:szCs w:val="24"/>
        </w:rPr>
        <w:t>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Reforçar as instituições </w:t>
      </w:r>
      <w:r w:rsidR="00630F9E">
        <w:rPr>
          <w:rFonts w:ascii="Arial" w:hAnsi="Arial" w:cs="Arial"/>
          <w:sz w:val="24"/>
          <w:szCs w:val="24"/>
        </w:rPr>
        <w:t xml:space="preserve">que trabalham com ações </w:t>
      </w:r>
      <w:r w:rsidRPr="007527B7">
        <w:rPr>
          <w:rFonts w:ascii="Arial" w:hAnsi="Arial" w:cs="Arial"/>
          <w:sz w:val="24"/>
          <w:szCs w:val="24"/>
        </w:rPr>
        <w:t xml:space="preserve">relacionadas </w:t>
      </w:r>
      <w:r w:rsidR="00630F9E">
        <w:rPr>
          <w:rFonts w:ascii="Arial" w:hAnsi="Arial" w:cs="Arial"/>
          <w:sz w:val="24"/>
          <w:szCs w:val="24"/>
        </w:rPr>
        <w:t xml:space="preserve">à </w:t>
      </w:r>
      <w:r w:rsidR="006E41BC">
        <w:rPr>
          <w:rFonts w:ascii="Arial" w:hAnsi="Arial" w:cs="Arial"/>
          <w:sz w:val="24"/>
          <w:szCs w:val="24"/>
        </w:rPr>
        <w:t>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Entender a capacidade institucional para contribu</w:t>
      </w:r>
      <w:r w:rsidR="006E41BC">
        <w:rPr>
          <w:rFonts w:ascii="Arial" w:hAnsi="Arial" w:cs="Arial"/>
          <w:sz w:val="24"/>
          <w:szCs w:val="24"/>
        </w:rPr>
        <w:t>ir na construção da 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Desenvolver um quadro de informações compartilh</w:t>
      </w:r>
      <w:r w:rsidR="006E41BC">
        <w:rPr>
          <w:rFonts w:ascii="Arial" w:hAnsi="Arial" w:cs="Arial"/>
          <w:sz w:val="24"/>
          <w:szCs w:val="24"/>
        </w:rPr>
        <w:t>adas e aberto sobre 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Definir nos planos de</w:t>
      </w:r>
      <w:r w:rsidR="004D766A">
        <w:rPr>
          <w:rFonts w:ascii="Arial" w:hAnsi="Arial" w:cs="Arial"/>
          <w:sz w:val="24"/>
          <w:szCs w:val="24"/>
        </w:rPr>
        <w:t xml:space="preserve"> </w:t>
      </w:r>
      <w:r w:rsidRPr="007527B7">
        <w:rPr>
          <w:rFonts w:ascii="Arial" w:hAnsi="Arial" w:cs="Arial"/>
          <w:sz w:val="24"/>
          <w:szCs w:val="24"/>
        </w:rPr>
        <w:t>RRD</w:t>
      </w:r>
      <w:r w:rsidR="004D766A">
        <w:rPr>
          <w:rFonts w:ascii="Arial" w:hAnsi="Arial" w:cs="Arial"/>
          <w:sz w:val="24"/>
          <w:szCs w:val="24"/>
        </w:rPr>
        <w:t>,</w:t>
      </w:r>
      <w:r w:rsidR="00630F9E">
        <w:rPr>
          <w:rFonts w:ascii="Arial" w:hAnsi="Arial" w:cs="Arial"/>
          <w:sz w:val="24"/>
          <w:szCs w:val="24"/>
        </w:rPr>
        <w:t xml:space="preserve"> as qualidades, competências </w:t>
      </w:r>
      <w:r w:rsidRPr="007527B7">
        <w:rPr>
          <w:rFonts w:ascii="Arial" w:hAnsi="Arial" w:cs="Arial"/>
          <w:sz w:val="24"/>
          <w:szCs w:val="24"/>
        </w:rPr>
        <w:t>e capacidades de recursos dos a</w:t>
      </w:r>
      <w:r w:rsidR="006E41BC">
        <w:rPr>
          <w:rFonts w:ascii="Arial" w:hAnsi="Arial" w:cs="Arial"/>
          <w:sz w:val="24"/>
          <w:szCs w:val="24"/>
        </w:rPr>
        <w:t>tores relevantes nesse processo;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Desenvolver ou aprimorar os mecanismos já existentes </w:t>
      </w:r>
      <w:r w:rsidR="007527B7" w:rsidRPr="007527B7">
        <w:rPr>
          <w:rFonts w:ascii="Arial" w:hAnsi="Arial" w:cs="Arial"/>
          <w:sz w:val="24"/>
          <w:szCs w:val="24"/>
        </w:rPr>
        <w:t>de comunicação que promovam transparência e respo</w:t>
      </w:r>
      <w:r w:rsidR="006E41BC">
        <w:rPr>
          <w:rFonts w:ascii="Arial" w:hAnsi="Arial" w:cs="Arial"/>
          <w:sz w:val="24"/>
          <w:szCs w:val="24"/>
        </w:rPr>
        <w:t>nsabilidade em todos os setores;</w:t>
      </w:r>
    </w:p>
    <w:p w:rsid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Certificar</w:t>
      </w:r>
      <w:r w:rsidR="00216238">
        <w:rPr>
          <w:rFonts w:ascii="Arial" w:hAnsi="Arial" w:cs="Arial"/>
          <w:sz w:val="24"/>
          <w:szCs w:val="24"/>
        </w:rPr>
        <w:t>-se que</w:t>
      </w:r>
      <w:r w:rsidRPr="007527B7">
        <w:rPr>
          <w:rFonts w:ascii="Arial" w:hAnsi="Arial" w:cs="Arial"/>
          <w:sz w:val="24"/>
          <w:szCs w:val="24"/>
        </w:rPr>
        <w:t xml:space="preserve"> os cidadãos podem se comunicar com quem é responsável pelo atendimento quan</w:t>
      </w:r>
      <w:r w:rsidR="006E41BC">
        <w:rPr>
          <w:rFonts w:ascii="Arial" w:hAnsi="Arial" w:cs="Arial"/>
          <w:sz w:val="24"/>
          <w:szCs w:val="24"/>
        </w:rPr>
        <w:t>do da ocorrência de um desastre;</w:t>
      </w:r>
    </w:p>
    <w:p w:rsidR="00DF0910" w:rsidRDefault="00DF0910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Certificar-se </w:t>
      </w:r>
      <w:r w:rsidR="00216238">
        <w:rPr>
          <w:rFonts w:ascii="Arial" w:hAnsi="Arial" w:cs="Arial"/>
          <w:sz w:val="24"/>
          <w:szCs w:val="24"/>
        </w:rPr>
        <w:t xml:space="preserve">que os cidadãos possuem um canal de contato com a coordenação da campanha ou com os órgãos setoriais </w:t>
      </w:r>
      <w:r w:rsidR="004D766A">
        <w:rPr>
          <w:rFonts w:ascii="Arial" w:hAnsi="Arial" w:cs="Arial"/>
          <w:sz w:val="24"/>
          <w:szCs w:val="24"/>
        </w:rPr>
        <w:t>afetos antes, durante e após a</w:t>
      </w:r>
      <w:r w:rsidR="00216238">
        <w:rPr>
          <w:rFonts w:ascii="Arial" w:hAnsi="Arial" w:cs="Arial"/>
          <w:sz w:val="24"/>
          <w:szCs w:val="24"/>
        </w:rPr>
        <w:t xml:space="preserve"> ocorrência de desastres;</w:t>
      </w:r>
    </w:p>
    <w:p w:rsidR="00216238" w:rsidRPr="007527B7" w:rsidRDefault="00216238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Detectar quais os potenciais participantes e promover a mobilização e organização do setor privado, que precisa possuir representatividade e poder de decisão ou de influenciar as decisões no município por meio do programa;</w:t>
      </w:r>
    </w:p>
    <w:p w:rsidR="007527B7" w:rsidRP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Assegurar que as partes interessadas na RRD trabalhem </w:t>
      </w:r>
      <w:r w:rsidR="006E41BC">
        <w:rPr>
          <w:rFonts w:ascii="Arial" w:hAnsi="Arial" w:cs="Arial"/>
          <w:sz w:val="24"/>
          <w:szCs w:val="24"/>
        </w:rPr>
        <w:t>em conjunto com o setor privado;</w:t>
      </w:r>
    </w:p>
    <w:p w:rsidR="00216238" w:rsidRDefault="007527B7" w:rsidP="00216238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Assegurar que as partes interessadas na RRD trabalhem em</w:t>
      </w:r>
      <w:r w:rsidR="00547A62">
        <w:rPr>
          <w:rFonts w:ascii="Arial" w:hAnsi="Arial" w:cs="Arial"/>
          <w:sz w:val="24"/>
          <w:szCs w:val="24"/>
        </w:rPr>
        <w:t xml:space="preserve"> conjunto com a sociedade civil</w:t>
      </w:r>
    </w:p>
    <w:p w:rsidR="003245E7" w:rsidRPr="003245E7" w:rsidRDefault="003245E7" w:rsidP="003245E7">
      <w:pPr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3176AE" w:rsidRDefault="003245E7" w:rsidP="006C157E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3C6B5D" wp14:editId="42EFB849">
                <wp:simplePos x="0" y="0"/>
                <wp:positionH relativeFrom="column">
                  <wp:posOffset>-739471</wp:posOffset>
                </wp:positionH>
                <wp:positionV relativeFrom="paragraph">
                  <wp:posOffset>-81915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BD5215" w:rsidRDefault="00FC27FC" w:rsidP="004C4F7F">
                            <w:pPr>
                              <w:spacing w:line="360" w:lineRule="auto"/>
                              <w:ind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4F7F"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C6B5D" id="Retângulo 6" o:spid="_x0000_s1030" style="position:absolute;left:0;text-align:left;margin-left:-58.25pt;margin-top:-6.4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CTZxEs4gAA&#10;AAsBAAAPAAAAZHJzL2Rvd25yZXYueG1sTI/BTsMwDIbvSLxDZCRuW5oBpStNpwlpOyEBBYS4ZY3X&#10;ViRO1WRr2dOTneBmy59+f3+xmqxhRxx850iCmCfAkGqnO2okvL9tZhkwHxRpZRyhhB/0sCovLwqV&#10;azfSKx6r0LAYQj5XEtoQ+pxzX7dolZ+7Hine9m6wKsR1aLge1BjDreGLJEm5VR3FD63q8bHF+rs6&#10;WAl7dXpZd1s8faWfz1sxVubjKdtIeX01rR+ABZzCHwxn/agOZXTauQNpz4yEmRDpXWTP02IJLCLL&#10;e3ELbCfhJkuBlwX/36H8BQAA//8DAFBLAQItABQABgAIAAAAIQC2gziS/gAAAOEBAAATAAAAAAAA&#10;AAAAAAAAAAAAAABbQ29udGVudF9UeXBlc10ueG1sUEsBAi0AFAAGAAgAAAAhADj9If/WAAAAlAEA&#10;AAsAAAAAAAAAAAAAAAAALwEAAF9yZWxzLy5yZWxzUEsBAi0AFAAGAAgAAAAhAC1LVEewAgAAuwUA&#10;AA4AAAAAAAAAAAAAAAAALgIAAGRycy9lMm9Eb2MueG1sUEsBAi0AFAAGAAgAAAAhAJNnESziAAAA&#10;CwEAAA8AAAAAAAAAAAAAAAAACgUAAGRycy9kb3ducmV2LnhtbFBLBQYAAAAABAAEAPMAAAAZBgAA&#10;AAA=&#10;" fillcolor="#d8d8d8 [2732]" stroked="f" strokeweight="2pt">
                <v:textbox>
                  <w:txbxContent>
                    <w:p w:rsidR="004C4F7F" w:rsidRPr="00BD5215" w:rsidRDefault="00FC27FC" w:rsidP="004C4F7F">
                      <w:pPr>
                        <w:spacing w:line="360" w:lineRule="auto"/>
                        <w:ind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C4F7F"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Departamentos das autoridades locais, municipais, nacionais</w:t>
      </w:r>
      <w:r>
        <w:rPr>
          <w:rFonts w:ascii="Arial" w:hAnsi="Arial" w:cs="Arial"/>
          <w:sz w:val="24"/>
          <w:szCs w:val="24"/>
        </w:rPr>
        <w:t xml:space="preserve">. Por exemplo: </w:t>
      </w:r>
      <w:r w:rsidR="006C157E">
        <w:rPr>
          <w:rFonts w:ascii="Arial" w:hAnsi="Arial" w:cs="Arial"/>
          <w:sz w:val="24"/>
          <w:szCs w:val="24"/>
        </w:rPr>
        <w:t xml:space="preserve">profissionais </w:t>
      </w:r>
      <w:r w:rsidR="006C157E" w:rsidRPr="007527B7">
        <w:rPr>
          <w:rFonts w:ascii="Arial" w:hAnsi="Arial" w:cs="Arial"/>
          <w:sz w:val="24"/>
          <w:szCs w:val="24"/>
        </w:rPr>
        <w:t>relacionados com o gerenciamento de desastres, a educação, o</w:t>
      </w:r>
      <w:r w:rsidR="006C157E">
        <w:rPr>
          <w:rFonts w:ascii="Arial" w:hAnsi="Arial" w:cs="Arial"/>
          <w:sz w:val="24"/>
          <w:szCs w:val="24"/>
        </w:rPr>
        <w:t xml:space="preserve"> planejamento, o setor privado, </w:t>
      </w:r>
      <w:r w:rsidR="006C157E" w:rsidRPr="007527B7">
        <w:rPr>
          <w:rFonts w:ascii="Arial" w:hAnsi="Arial" w:cs="Arial"/>
          <w:sz w:val="24"/>
          <w:szCs w:val="24"/>
        </w:rPr>
        <w:t>especialmente, os provedores de serviços públicos, instalações industriais e donos de edifícios</w:t>
      </w:r>
      <w:r w:rsidR="006E41BC">
        <w:rPr>
          <w:rFonts w:ascii="Arial" w:hAnsi="Arial" w:cs="Arial"/>
          <w:sz w:val="24"/>
          <w:szCs w:val="24"/>
        </w:rPr>
        <w:t>;</w:t>
      </w:r>
    </w:p>
    <w:p w:rsidR="009F59AA" w:rsidRDefault="006C157E" w:rsidP="009F59AA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C157E">
        <w:rPr>
          <w:rFonts w:ascii="Arial" w:hAnsi="Arial" w:cs="Arial"/>
          <w:sz w:val="24"/>
          <w:szCs w:val="24"/>
        </w:rPr>
        <w:t>utros atores com exper</w:t>
      </w:r>
      <w:r>
        <w:rPr>
          <w:rFonts w:ascii="Arial" w:hAnsi="Arial" w:cs="Arial"/>
          <w:sz w:val="24"/>
          <w:szCs w:val="24"/>
        </w:rPr>
        <w:t>iência em resiliência da cidade. Por exemplo:</w:t>
      </w:r>
      <w:r w:rsidRPr="006C157E">
        <w:rPr>
          <w:rFonts w:ascii="Arial" w:hAnsi="Arial" w:cs="Arial"/>
          <w:sz w:val="24"/>
          <w:szCs w:val="24"/>
        </w:rPr>
        <w:t xml:space="preserve"> as ONG</w:t>
      </w:r>
      <w:r>
        <w:rPr>
          <w:rFonts w:ascii="Arial" w:hAnsi="Arial" w:cs="Arial"/>
          <w:sz w:val="24"/>
          <w:szCs w:val="24"/>
        </w:rPr>
        <w:t>s</w:t>
      </w:r>
      <w:r w:rsidRPr="006C157E">
        <w:rPr>
          <w:rFonts w:ascii="Arial" w:hAnsi="Arial" w:cs="Arial"/>
          <w:sz w:val="24"/>
          <w:szCs w:val="24"/>
        </w:rPr>
        <w:t>, as organizações da sociedade civil</w:t>
      </w:r>
      <w:r w:rsidR="006E41BC">
        <w:rPr>
          <w:rFonts w:ascii="Arial" w:hAnsi="Arial" w:cs="Arial"/>
          <w:sz w:val="24"/>
          <w:szCs w:val="24"/>
        </w:rPr>
        <w:t xml:space="preserve">, </w:t>
      </w:r>
      <w:r w:rsidR="004C351A">
        <w:rPr>
          <w:rFonts w:ascii="Arial" w:hAnsi="Arial" w:cs="Arial"/>
          <w:sz w:val="24"/>
          <w:szCs w:val="24"/>
        </w:rPr>
        <w:t xml:space="preserve">conselhos comunitários de segurança, voluntários, organizações religiosas, </w:t>
      </w:r>
      <w:r w:rsidR="006E41BC">
        <w:rPr>
          <w:rFonts w:ascii="Arial" w:hAnsi="Arial" w:cs="Arial"/>
          <w:sz w:val="24"/>
          <w:szCs w:val="24"/>
        </w:rPr>
        <w:t>bem</w:t>
      </w:r>
      <w:r>
        <w:rPr>
          <w:rFonts w:ascii="Arial" w:hAnsi="Arial" w:cs="Arial"/>
          <w:sz w:val="24"/>
          <w:szCs w:val="24"/>
        </w:rPr>
        <w:t xml:space="preserve"> como</w:t>
      </w:r>
      <w:r w:rsidR="006E41BC">
        <w:rPr>
          <w:rFonts w:ascii="Arial" w:hAnsi="Arial" w:cs="Arial"/>
          <w:sz w:val="24"/>
          <w:szCs w:val="24"/>
        </w:rPr>
        <w:t>,</w:t>
      </w:r>
      <w:r w:rsidRPr="006C157E">
        <w:rPr>
          <w:rFonts w:ascii="Arial" w:hAnsi="Arial" w:cs="Arial"/>
          <w:sz w:val="24"/>
          <w:szCs w:val="24"/>
        </w:rPr>
        <w:t xml:space="preserve"> instituições culturais e</w:t>
      </w:r>
      <w:r>
        <w:rPr>
          <w:rFonts w:ascii="Arial" w:hAnsi="Arial" w:cs="Arial"/>
          <w:sz w:val="24"/>
          <w:szCs w:val="24"/>
        </w:rPr>
        <w:t xml:space="preserve"> organizações de trabalhadores.</w:t>
      </w:r>
    </w:p>
    <w:p w:rsidR="002F2653" w:rsidRDefault="002F2653" w:rsidP="002F2653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AFE615" wp14:editId="731A7DF4">
                <wp:simplePos x="0" y="0"/>
                <wp:positionH relativeFrom="column">
                  <wp:posOffset>-746125</wp:posOffset>
                </wp:positionH>
                <wp:positionV relativeFrom="paragraph">
                  <wp:posOffset>229813</wp:posOffset>
                </wp:positionV>
                <wp:extent cx="6908165" cy="309880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90816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Pr="00BD5215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Dados requeridos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FE615" id="Retângulo 7" o:spid="_x0000_s1031" style="position:absolute;left:0;text-align:left;margin-left:-58.75pt;margin-top:18.1pt;width:543.95pt;height:24.4pt;rotation:180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2IvQIAANQFAAAOAAAAZHJzL2Uyb0RvYy54bWysVM1O3DAQvlfqO1i+l2S3LCwrsmgFoqpE&#10;AQEtZ69jbyI5Htf2brJ9HF6lL9axnaRAUQ9Vc4g8P/5m5vPMnJ51jSI7YV0NuqCTg5wSoTmUtd4U&#10;9OvD5Yc5Jc4zXTIFWhR0Lxw9W75/d9qahZhCBaoUliCIdovWFLTy3iyyzPFKNMwdgBEajRJswzyK&#10;dpOVlrWI3qhsmudHWQu2NBa4cA61F8lIlxFfSsH9jZROeKIKirn5+Lfxvw7/bHnKFhvLTFXzPg32&#10;D1k0rNYYdIS6YJ6Rra3/gGpqbsGB9AccmgykrLmINWA1k/xVNfcVMyLWguQ4M9Lk/h8sv97dWlKX&#10;BT2mRLMGn+hO+J9PerNVQI4DP61xC3S7N7e2lxweQ7GdtA2xgKRO8nkePkqkqs03VEQ2sD7SRbL3&#10;I9mi84Sj8ugkn0+OZpRwtH3MT+bz+BpZgg3wxjr/SUBDwqGgFh8zorLdlfOYCroOLsHdgarLy1qp&#10;KIQGEufKkh3Dp19vUkJq23yBMunms5Bwwon9Ftwj6gskpQOehoCcnIMmC6wkHuLJ75UIfkrfCYl8&#10;YoHTmOyInIIyzoX2KRlXsVIkdUjl7VwiYECWGH/E7gFeFjlgpyx7/3BVxEEYL+d/SyxdHm/EyKD9&#10;eLmpNdi3ABRW1UdO/gNJiZrAku/WXey12dBXayj32H+xh7B5nOGXNT72FXP+llmcRFTidvE3+JMK&#10;2oJCf6KkAvvjLX3wxwFBKyUtTnZB3fcts4IS9Vnj6JxMDg/DKojC4ex4ioJ9blk/t+htcw7YQZOY&#10;XTwGf6+Go7TQPOISWoWoaGKaY+yCcm8H4dynjYNrjIvVKrrh+Bvmr/S94cO0hGZ+6B6ZNX3He5yV&#10;axi2AFu8avzkG15Iw2rrQdZxKgLTidf+BXB1xLbu11zYTc/l6PV7GS9/AQAA//8DAFBLAwQUAAYA&#10;CAAAACEAQ8RxQOAAAAAKAQAADwAAAGRycy9kb3ducmV2LnhtbEyPMU/DMBCFdyT+g3VIbK0dlzZt&#10;yKVCCAbYSLtkc+MjiRrbUeymgV+PmWA8vU/vfZfvZ9OziUbfOYuQLAUwsrXTnW0QjofXxRaYD8pq&#10;1TtLCF/kYV/c3uQq0+5qP2gqQ8NiifWZQmhDGDLOfd2SUX7pBrIx+3SjUSGeY8P1qK6x3PRcCrHh&#10;RnU2LrRqoOeW6nN5MQjV+zE9l6tvdZhk9VJWvfS7N4l4fzc/PQILNIc/GH71ozoU0enkLlZ71iMs&#10;kiRdRxZhtZHAIrFLxQOwE8J2LYAXOf//QvEDAAD//wMAUEsBAi0AFAAGAAgAAAAhALaDOJL+AAAA&#10;4QEAABMAAAAAAAAAAAAAAAAAAAAAAFtDb250ZW50X1R5cGVzXS54bWxQSwECLQAUAAYACAAAACEA&#10;OP0h/9YAAACUAQAACwAAAAAAAAAAAAAAAAAvAQAAX3JlbHMvLnJlbHNQSwECLQAUAAYACAAAACEA&#10;VMRtiL0CAADUBQAADgAAAAAAAAAAAAAAAAAuAgAAZHJzL2Uyb0RvYy54bWxQSwECLQAUAAYACAAA&#10;ACEAQ8RxQOAAAAAKAQAADwAAAAAAAAAAAAAAAAAXBQAAZHJzL2Rvd25yZXYueG1sUEsFBgAAAAAE&#10;AAQA8wAAACQGAAAAAA==&#10;" fillcolor="#d8d8d8 [2732]" stroked="f" strokeweight="2pt">
                <v:textbox>
                  <w:txbxContent>
                    <w:p w:rsidR="009F59AA" w:rsidRPr="00BD5215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Dados requeridos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176AE" w:rsidRDefault="003176AE" w:rsidP="002F2653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>Funções e responsabilidades</w:t>
      </w:r>
      <w:r>
        <w:rPr>
          <w:rFonts w:ascii="Arial" w:hAnsi="Arial" w:cs="Arial"/>
          <w:sz w:val="24"/>
          <w:szCs w:val="24"/>
        </w:rPr>
        <w:t xml:space="preserve"> dos atores relevantes</w:t>
      </w:r>
      <w:r w:rsidR="006E41BC">
        <w:rPr>
          <w:rFonts w:ascii="Arial" w:hAnsi="Arial" w:cs="Arial"/>
          <w:sz w:val="24"/>
          <w:szCs w:val="24"/>
        </w:rPr>
        <w:t>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C157E">
        <w:rPr>
          <w:rFonts w:ascii="Arial" w:hAnsi="Arial" w:cs="Arial"/>
          <w:sz w:val="24"/>
          <w:szCs w:val="24"/>
        </w:rPr>
        <w:t xml:space="preserve">rganograma dos atores </w:t>
      </w:r>
      <w:r w:rsidR="006E41BC">
        <w:rPr>
          <w:rFonts w:ascii="Arial" w:hAnsi="Arial" w:cs="Arial"/>
          <w:sz w:val="24"/>
          <w:szCs w:val="24"/>
        </w:rPr>
        <w:t>relevantes;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 xml:space="preserve">Programas de formação, lista de </w:t>
      </w:r>
      <w:r>
        <w:rPr>
          <w:rFonts w:ascii="Arial" w:hAnsi="Arial" w:cs="Arial"/>
          <w:sz w:val="24"/>
          <w:szCs w:val="24"/>
        </w:rPr>
        <w:t>cursos, registros de formação, p</w:t>
      </w:r>
      <w:r w:rsidRPr="006C157E">
        <w:rPr>
          <w:rFonts w:ascii="Arial" w:hAnsi="Arial" w:cs="Arial"/>
          <w:sz w:val="24"/>
          <w:szCs w:val="24"/>
        </w:rPr>
        <w:t>rogr</w:t>
      </w:r>
      <w:r w:rsidR="006E41BC">
        <w:rPr>
          <w:rFonts w:ascii="Arial" w:hAnsi="Arial" w:cs="Arial"/>
          <w:sz w:val="24"/>
          <w:szCs w:val="24"/>
        </w:rPr>
        <w:t>amas escolares e universitários;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>Dados de pesquisas e estudos d</w:t>
      </w:r>
      <w:r w:rsidR="006E41BC">
        <w:rPr>
          <w:rFonts w:ascii="Arial" w:hAnsi="Arial" w:cs="Arial"/>
          <w:sz w:val="24"/>
          <w:szCs w:val="24"/>
        </w:rPr>
        <w:t>e mercado sobre a efetividade dos programas de formação;</w:t>
      </w:r>
    </w:p>
    <w:p w:rsidR="003176A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Verificação dos</w:t>
      </w:r>
      <w:r w:rsidRPr="006C157E">
        <w:rPr>
          <w:rFonts w:ascii="Arial" w:hAnsi="Arial" w:cs="Arial"/>
          <w:sz w:val="24"/>
          <w:szCs w:val="24"/>
        </w:rPr>
        <w:t xml:space="preserve"> sistemas e processos de coordenação e comunicação entre os atores apropriados</w:t>
      </w:r>
      <w:r>
        <w:rPr>
          <w:rFonts w:ascii="Arial" w:hAnsi="Arial" w:cs="Arial"/>
          <w:sz w:val="24"/>
          <w:szCs w:val="24"/>
        </w:rPr>
        <w:t>.</w:t>
      </w:r>
    </w:p>
    <w:p w:rsidR="008E3E70" w:rsidRDefault="00FC27FC" w:rsidP="00FC27F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5B4E1E21" wp14:editId="5EE6CE13">
            <wp:simplePos x="0" y="0"/>
            <wp:positionH relativeFrom="column">
              <wp:posOffset>-396240</wp:posOffset>
            </wp:positionH>
            <wp:positionV relativeFrom="paragraph">
              <wp:posOffset>100492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AF9C7F" wp14:editId="1B13A282">
                <wp:simplePos x="0" y="0"/>
                <wp:positionH relativeFrom="column">
                  <wp:posOffset>-753110</wp:posOffset>
                </wp:positionH>
                <wp:positionV relativeFrom="paragraph">
                  <wp:posOffset>110328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F9C7F" id="Retângulo 2" o:spid="_x0000_s1032" style="position:absolute;left:0;text-align:left;margin-left:-59.3pt;margin-top:8.7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Aoyxxu4QAA&#10;AAoBAAAPAAAAZHJzL2Rvd25yZXYueG1sTI/BTsMwEETvSPyDtUjcWieATBLiVBVSe0KCBhDi5sbb&#10;JMJeR7HbhH495gTH1TzNvC1XszXshKPvHUlIlwkwpMbpnloJb6+bRQbMB0VaGUco4Rs9rKrLi1IV&#10;2k20w1MdWhZLyBdKQhfCUHDumw6t8ks3IMXs4EarQjzHlutRTbHcGn6TJIJb1VNc6NSAjx02X/XR&#10;Sjio88u63+L5U3w8b9OpNu9P2UbK66t5/QAs4Bz+YPjVj+pQRae9O5L2zEhYpGkmIhuT+ztgkchF&#10;fgtsL0FkOfCq5P9fqH4AAAD//wMAUEsBAi0AFAAGAAgAAAAhALaDOJL+AAAA4QEAABMAAAAAAAAA&#10;AAAAAAAAAAAAAFtDb250ZW50X1R5cGVzXS54bWxQSwECLQAUAAYACAAAACEAOP0h/9YAAACUAQAA&#10;CwAAAAAAAAAAAAAAAAAvAQAAX3JlbHMvLnJlbHNQSwECLQAUAAYACAAAACEAu69Xt7ACAAC7BQAA&#10;DgAAAAAAAAAAAAAAAAAuAgAAZHJzL2Uyb0RvYy54bWxQSwECLQAUAAYACAAAACEAKMscbuEAAAAK&#10;AQAADwAAAAAAAAAAAAAAAAAKBQAAZHJzL2Rvd25yZXYueG1sUEsFBgAAAAAEAAQA8wAAABgGAAAA&#10;AA=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27FC" w:rsidRPr="00FC27FC" w:rsidRDefault="00FC27FC" w:rsidP="002444D8">
      <w:pPr>
        <w:spacing w:line="36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:rsidR="008E3E70" w:rsidRDefault="00630F9E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dos exemplos</w:t>
      </w:r>
      <w:r w:rsidR="006E41BC">
        <w:rPr>
          <w:rFonts w:ascii="Arial" w:hAnsi="Arial" w:cs="Arial"/>
          <w:sz w:val="24"/>
          <w:szCs w:val="24"/>
        </w:rPr>
        <w:t xml:space="preserve"> mais notáveis</w:t>
      </w:r>
      <w:r>
        <w:rPr>
          <w:rFonts w:ascii="Arial" w:hAnsi="Arial" w:cs="Arial"/>
          <w:sz w:val="24"/>
          <w:szCs w:val="24"/>
        </w:rPr>
        <w:t xml:space="preserve"> a nível nacional </w:t>
      </w:r>
      <w:r w:rsidR="002444D8">
        <w:rPr>
          <w:rFonts w:ascii="Arial" w:hAnsi="Arial" w:cs="Arial"/>
          <w:sz w:val="24"/>
          <w:szCs w:val="24"/>
        </w:rPr>
        <w:t>é o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2444D8" w:rsidRPr="002444D8">
        <w:rPr>
          <w:rFonts w:ascii="Arial" w:hAnsi="Arial" w:cs="Arial"/>
          <w:sz w:val="24"/>
          <w:szCs w:val="24"/>
        </w:rPr>
        <w:t xml:space="preserve">epartamento de </w:t>
      </w:r>
      <w:r>
        <w:rPr>
          <w:rFonts w:ascii="Arial" w:hAnsi="Arial" w:cs="Arial"/>
          <w:sz w:val="24"/>
          <w:szCs w:val="24"/>
        </w:rPr>
        <w:t>Proteção e Defesa C</w:t>
      </w:r>
      <w:r w:rsidR="002444D8" w:rsidRPr="002444D8">
        <w:rPr>
          <w:rFonts w:ascii="Arial" w:hAnsi="Arial" w:cs="Arial"/>
          <w:sz w:val="24"/>
          <w:szCs w:val="24"/>
        </w:rPr>
        <w:t>ivil de Campinas</w:t>
      </w:r>
      <w:r w:rsidR="002444D8">
        <w:rPr>
          <w:rFonts w:ascii="Arial" w:hAnsi="Arial" w:cs="Arial"/>
          <w:sz w:val="24"/>
          <w:szCs w:val="24"/>
        </w:rPr>
        <w:t xml:space="preserve">, </w:t>
      </w:r>
      <w:r w:rsidR="006E41BC">
        <w:rPr>
          <w:rFonts w:ascii="Arial" w:hAnsi="Arial" w:cs="Arial"/>
          <w:sz w:val="24"/>
          <w:szCs w:val="24"/>
        </w:rPr>
        <w:t>que desenvolve, entre outras atividades, ações relacionadas ao passo 6: implantação</w:t>
      </w:r>
      <w:r>
        <w:rPr>
          <w:rFonts w:ascii="Arial" w:hAnsi="Arial" w:cs="Arial"/>
          <w:sz w:val="24"/>
          <w:szCs w:val="24"/>
        </w:rPr>
        <w:t>, em articulação com o Estado</w:t>
      </w:r>
      <w:r w:rsidR="002444D8" w:rsidRPr="002444D8">
        <w:rPr>
          <w:rFonts w:ascii="Arial" w:hAnsi="Arial" w:cs="Arial"/>
          <w:sz w:val="24"/>
          <w:szCs w:val="24"/>
        </w:rPr>
        <w:t xml:space="preserve"> e União, de ações conjuntas dos órgãos integrantes do Sistema Municipal de Defesa Civil (SIMDEC)</w:t>
      </w:r>
      <w:r>
        <w:rPr>
          <w:rFonts w:ascii="Arial" w:hAnsi="Arial" w:cs="Arial"/>
          <w:sz w:val="24"/>
          <w:szCs w:val="24"/>
        </w:rPr>
        <w:t>;</w:t>
      </w:r>
      <w:r w:rsidR="006E41BC">
        <w:rPr>
          <w:rFonts w:ascii="Arial" w:hAnsi="Arial" w:cs="Arial"/>
          <w:sz w:val="24"/>
          <w:szCs w:val="24"/>
        </w:rPr>
        <w:t xml:space="preserve"> promoção</w:t>
      </w:r>
      <w:r w:rsidR="002444D8" w:rsidRPr="002444D8">
        <w:rPr>
          <w:rFonts w:ascii="Arial" w:hAnsi="Arial" w:cs="Arial"/>
          <w:sz w:val="24"/>
          <w:szCs w:val="24"/>
        </w:rPr>
        <w:t>, em articulação com outros municípios e a Coordenadoria Regional de Defesa Civil, de Núcleos Comunitários de</w:t>
      </w:r>
      <w:r>
        <w:rPr>
          <w:rFonts w:ascii="Arial" w:hAnsi="Arial" w:cs="Arial"/>
          <w:sz w:val="24"/>
          <w:szCs w:val="24"/>
        </w:rPr>
        <w:t xml:space="preserve"> Defesa Civil (NUDEC);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 w:rsidR="006E41BC">
        <w:rPr>
          <w:rFonts w:ascii="Arial" w:hAnsi="Arial" w:cs="Arial"/>
          <w:sz w:val="24"/>
          <w:szCs w:val="24"/>
        </w:rPr>
        <w:t>criação de órgãos colegiados que trata</w:t>
      </w:r>
      <w:r w:rsidR="002444D8" w:rsidRPr="002444D8">
        <w:rPr>
          <w:rFonts w:ascii="Arial" w:hAnsi="Arial" w:cs="Arial"/>
          <w:sz w:val="24"/>
          <w:szCs w:val="24"/>
        </w:rPr>
        <w:t xml:space="preserve">m da execução de medidas relacionadas </w:t>
      </w:r>
      <w:r w:rsidR="006E41BC">
        <w:rPr>
          <w:rFonts w:ascii="Arial" w:hAnsi="Arial" w:cs="Arial"/>
          <w:sz w:val="24"/>
          <w:szCs w:val="24"/>
        </w:rPr>
        <w:t>à</w:t>
      </w:r>
      <w:r w:rsidR="002444D8" w:rsidRPr="002444D8">
        <w:rPr>
          <w:rFonts w:ascii="Arial" w:hAnsi="Arial" w:cs="Arial"/>
          <w:sz w:val="24"/>
          <w:szCs w:val="24"/>
        </w:rPr>
        <w:t xml:space="preserve"> proteção da população</w:t>
      </w:r>
      <w:r>
        <w:rPr>
          <w:rFonts w:ascii="Arial" w:hAnsi="Arial" w:cs="Arial"/>
          <w:sz w:val="24"/>
          <w:szCs w:val="24"/>
        </w:rPr>
        <w:t xml:space="preserve"> - </w:t>
      </w:r>
      <w:r w:rsidR="002444D8" w:rsidRPr="002444D8">
        <w:rPr>
          <w:rFonts w:ascii="Arial" w:hAnsi="Arial" w:cs="Arial"/>
          <w:sz w:val="24"/>
          <w:szCs w:val="24"/>
        </w:rPr>
        <w:t>preventivas e em caso de desastres</w:t>
      </w:r>
      <w:r w:rsidR="006E41BC">
        <w:rPr>
          <w:rFonts w:ascii="Arial" w:hAnsi="Arial" w:cs="Arial"/>
          <w:sz w:val="24"/>
          <w:szCs w:val="24"/>
        </w:rPr>
        <w:t xml:space="preserve"> -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</w:t>
      </w:r>
      <w:r w:rsidR="006E41BC">
        <w:rPr>
          <w:rFonts w:ascii="Arial" w:hAnsi="Arial" w:cs="Arial"/>
          <w:sz w:val="24"/>
          <w:szCs w:val="24"/>
        </w:rPr>
        <w:t>estabelecida</w:t>
      </w:r>
      <w:r w:rsidR="002444D8" w:rsidRPr="002444D8">
        <w:rPr>
          <w:rFonts w:ascii="Arial" w:hAnsi="Arial" w:cs="Arial"/>
          <w:sz w:val="24"/>
          <w:szCs w:val="24"/>
        </w:rPr>
        <w:t>s no Código de Desas</w:t>
      </w:r>
      <w:r w:rsidR="006E41BC">
        <w:rPr>
          <w:rFonts w:ascii="Arial" w:hAnsi="Arial" w:cs="Arial"/>
          <w:sz w:val="24"/>
          <w:szCs w:val="24"/>
        </w:rPr>
        <w:t>tres</w:t>
      </w:r>
      <w:r w:rsidR="002F2653">
        <w:rPr>
          <w:rFonts w:ascii="Arial" w:hAnsi="Arial" w:cs="Arial"/>
          <w:sz w:val="24"/>
          <w:szCs w:val="24"/>
        </w:rPr>
        <w:t>,</w:t>
      </w:r>
      <w:r w:rsidR="006E41BC">
        <w:rPr>
          <w:rFonts w:ascii="Arial" w:hAnsi="Arial" w:cs="Arial"/>
          <w:sz w:val="24"/>
          <w:szCs w:val="24"/>
        </w:rPr>
        <w:t xml:space="preserve"> Ameaças e Riscos e realização de</w:t>
      </w:r>
      <w:r w:rsidR="002444D8" w:rsidRPr="002444D8">
        <w:rPr>
          <w:rFonts w:ascii="Arial" w:hAnsi="Arial" w:cs="Arial"/>
          <w:sz w:val="24"/>
          <w:szCs w:val="24"/>
        </w:rPr>
        <w:t xml:space="preserve"> intercâmbio técnico entre organismos governamentais e </w:t>
      </w:r>
      <w:r w:rsidR="006E41BC">
        <w:rPr>
          <w:rFonts w:ascii="Arial" w:hAnsi="Arial" w:cs="Arial"/>
          <w:sz w:val="24"/>
          <w:szCs w:val="24"/>
        </w:rPr>
        <w:t xml:space="preserve">a </w:t>
      </w:r>
      <w:r w:rsidR="002444D8" w:rsidRPr="002444D8">
        <w:rPr>
          <w:rFonts w:ascii="Arial" w:hAnsi="Arial" w:cs="Arial"/>
          <w:sz w:val="24"/>
          <w:szCs w:val="24"/>
        </w:rPr>
        <w:t>defesa civil</w:t>
      </w:r>
      <w:r w:rsidR="00AF457A">
        <w:rPr>
          <w:rFonts w:ascii="Arial" w:hAnsi="Arial" w:cs="Arial"/>
          <w:sz w:val="24"/>
          <w:szCs w:val="24"/>
        </w:rPr>
        <w:t xml:space="preserve"> (CAMPINAS, 2017)</w:t>
      </w:r>
      <w:r w:rsidR="002444D8" w:rsidRPr="002444D8">
        <w:rPr>
          <w:rFonts w:ascii="Arial" w:hAnsi="Arial" w:cs="Arial"/>
          <w:sz w:val="24"/>
          <w:szCs w:val="24"/>
        </w:rPr>
        <w:t>.</w:t>
      </w:r>
      <w:r w:rsidR="002444D8">
        <w:rPr>
          <w:rFonts w:ascii="Arial" w:hAnsi="Arial" w:cs="Arial"/>
          <w:sz w:val="24"/>
          <w:szCs w:val="24"/>
        </w:rPr>
        <w:t xml:space="preserve"> </w:t>
      </w:r>
    </w:p>
    <w:p w:rsidR="00D3768A" w:rsidRDefault="00D3768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a nível internacional é o município de Bugaba, </w:t>
      </w:r>
      <w:r w:rsidR="00630F9E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Panamá, que realizou uma oficina com a finalidade de </w:t>
      </w:r>
      <w:r w:rsidR="00450ABD">
        <w:rPr>
          <w:rFonts w:ascii="Arial" w:hAnsi="Arial" w:cs="Arial"/>
          <w:sz w:val="24"/>
          <w:szCs w:val="24"/>
        </w:rPr>
        <w:t xml:space="preserve">interligar </w:t>
      </w:r>
      <w:r>
        <w:rPr>
          <w:rFonts w:ascii="Arial" w:hAnsi="Arial" w:cs="Arial"/>
          <w:sz w:val="24"/>
          <w:szCs w:val="24"/>
        </w:rPr>
        <w:t xml:space="preserve">a Lei de Descentralização do Panamá </w:t>
      </w:r>
      <w:r w:rsidR="00450ABD">
        <w:rPr>
          <w:rFonts w:ascii="Arial" w:hAnsi="Arial" w:cs="Arial"/>
          <w:sz w:val="24"/>
          <w:szCs w:val="24"/>
        </w:rPr>
        <w:t xml:space="preserve">com os dez passos da campanha. Essa oficina foi marcada pela presença de </w:t>
      </w:r>
      <w:r w:rsidR="00450ABD">
        <w:rPr>
          <w:rFonts w:ascii="Arial" w:hAnsi="Arial" w:cs="Arial"/>
          <w:sz w:val="24"/>
          <w:szCs w:val="24"/>
        </w:rPr>
        <w:lastRenderedPageBreak/>
        <w:t>consultores jurídicos de vários municípios do país, representantes de juízes, instituições governamentais e membros da Associação de Municípios do Panamá. O destaque foi para a metodologia, a qual contou com apresentações e mesas redondas em que os participantes debateram os instrumentos jurídi</w:t>
      </w:r>
      <w:r w:rsidR="002F2653">
        <w:rPr>
          <w:rFonts w:ascii="Arial" w:hAnsi="Arial" w:cs="Arial"/>
          <w:sz w:val="24"/>
          <w:szCs w:val="24"/>
        </w:rPr>
        <w:t>cos e sua relação com a CCCR</w:t>
      </w:r>
      <w:r w:rsidR="00450ABD">
        <w:rPr>
          <w:rFonts w:ascii="Arial" w:hAnsi="Arial" w:cs="Arial"/>
          <w:sz w:val="24"/>
          <w:szCs w:val="24"/>
        </w:rPr>
        <w:t xml:space="preserve">. </w:t>
      </w:r>
      <w:r w:rsidR="00630F9E">
        <w:rPr>
          <w:rFonts w:ascii="Arial" w:hAnsi="Arial" w:cs="Arial"/>
          <w:sz w:val="24"/>
          <w:szCs w:val="24"/>
        </w:rPr>
        <w:t xml:space="preserve">Através dessa medida foi possível </w:t>
      </w:r>
      <w:r w:rsidR="00450ABD">
        <w:rPr>
          <w:rFonts w:ascii="Arial" w:hAnsi="Arial" w:cs="Arial"/>
          <w:sz w:val="24"/>
          <w:szCs w:val="24"/>
        </w:rPr>
        <w:t xml:space="preserve">verificar o que pode ser melhorado e corrigido, bem como o que </w:t>
      </w:r>
      <w:r w:rsidR="00630F9E">
        <w:rPr>
          <w:rFonts w:ascii="Arial" w:hAnsi="Arial" w:cs="Arial"/>
          <w:sz w:val="24"/>
          <w:szCs w:val="24"/>
        </w:rPr>
        <w:t>deve</w:t>
      </w:r>
      <w:r w:rsidR="006E41BC">
        <w:rPr>
          <w:rFonts w:ascii="Arial" w:hAnsi="Arial" w:cs="Arial"/>
          <w:sz w:val="24"/>
          <w:szCs w:val="24"/>
        </w:rPr>
        <w:t xml:space="preserve"> ser impla</w:t>
      </w:r>
      <w:r w:rsidR="00450ABD">
        <w:rPr>
          <w:rFonts w:ascii="Arial" w:hAnsi="Arial" w:cs="Arial"/>
          <w:sz w:val="24"/>
          <w:szCs w:val="24"/>
        </w:rPr>
        <w:t xml:space="preserve">ntado para aumentar a resiliência </w:t>
      </w:r>
      <w:r w:rsidR="006E41BC">
        <w:rPr>
          <w:rFonts w:ascii="Arial" w:hAnsi="Arial" w:cs="Arial"/>
          <w:sz w:val="24"/>
          <w:szCs w:val="24"/>
        </w:rPr>
        <w:t xml:space="preserve">no país </w:t>
      </w:r>
      <w:r w:rsidR="00450ABD">
        <w:rPr>
          <w:rFonts w:ascii="Arial" w:hAnsi="Arial" w:cs="Arial"/>
          <w:sz w:val="24"/>
          <w:szCs w:val="24"/>
        </w:rPr>
        <w:t xml:space="preserve">(UNISDR, 2017). </w:t>
      </w:r>
    </w:p>
    <w:p w:rsidR="00B56FC8" w:rsidRDefault="00860DF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IMPORTANTE: </w:t>
      </w:r>
      <w:r w:rsidR="009E5F47">
        <w:rPr>
          <w:rFonts w:ascii="Arial" w:hAnsi="Arial" w:cs="Arial"/>
          <w:sz w:val="24"/>
          <w:szCs w:val="24"/>
        </w:rPr>
        <w:t xml:space="preserve">Há alguns anos, no Brasil, havia a previsão para que fosse elaborado o Plano Diretor de Defesa Civil – PDDC, </w:t>
      </w:r>
      <w:r w:rsidR="002F2653">
        <w:rPr>
          <w:rFonts w:ascii="Arial" w:hAnsi="Arial" w:cs="Arial"/>
          <w:sz w:val="24"/>
          <w:szCs w:val="24"/>
        </w:rPr>
        <w:t>o qual</w:t>
      </w:r>
      <w:r w:rsidR="009E5F47">
        <w:rPr>
          <w:rFonts w:ascii="Arial" w:hAnsi="Arial" w:cs="Arial"/>
          <w:sz w:val="24"/>
          <w:szCs w:val="24"/>
        </w:rPr>
        <w:t xml:space="preserve"> deveria ser o instrumento de gestão dos municípios no tocante às ações de proteção e defesa civil (prevenção, mitigação, preparação, resposta e recuperação).</w:t>
      </w:r>
      <w:r w:rsidR="0054327B">
        <w:rPr>
          <w:rFonts w:ascii="Arial" w:hAnsi="Arial" w:cs="Arial"/>
          <w:sz w:val="24"/>
          <w:szCs w:val="24"/>
        </w:rPr>
        <w:t xml:space="preserve"> Poucos municípios o elaboraram e, com isso, </w:t>
      </w:r>
      <w:r w:rsidR="00F13786">
        <w:rPr>
          <w:rFonts w:ascii="Arial" w:hAnsi="Arial" w:cs="Arial"/>
          <w:sz w:val="24"/>
          <w:szCs w:val="24"/>
        </w:rPr>
        <w:t xml:space="preserve">aqueles que não o fizeram </w:t>
      </w:r>
      <w:r w:rsidR="0054327B">
        <w:rPr>
          <w:rFonts w:ascii="Arial" w:hAnsi="Arial" w:cs="Arial"/>
          <w:sz w:val="24"/>
          <w:szCs w:val="24"/>
        </w:rPr>
        <w:t xml:space="preserve">perderam grande oportunidade para organizar seu crescimento e priorizar as ações para a </w:t>
      </w:r>
      <w:r w:rsidR="002F2653">
        <w:rPr>
          <w:rFonts w:ascii="Arial" w:hAnsi="Arial" w:cs="Arial"/>
          <w:sz w:val="24"/>
          <w:szCs w:val="24"/>
        </w:rPr>
        <w:t>RRD</w:t>
      </w:r>
      <w:r w:rsidR="0054327B">
        <w:rPr>
          <w:rFonts w:ascii="Arial" w:hAnsi="Arial" w:cs="Arial"/>
          <w:sz w:val="24"/>
          <w:szCs w:val="24"/>
        </w:rPr>
        <w:t xml:space="preserve"> na cidade.</w:t>
      </w:r>
    </w:p>
    <w:p w:rsidR="00F13786" w:rsidRDefault="00F13786" w:rsidP="002F2653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Agora, após a edição da Política Nacional de Proteção e Defesa Civil</w:t>
      </w:r>
      <w:r w:rsidR="002F2653">
        <w:rPr>
          <w:rFonts w:ascii="Arial" w:hAnsi="Arial" w:cs="Arial"/>
          <w:sz w:val="24"/>
          <w:szCs w:val="24"/>
        </w:rPr>
        <w:t xml:space="preserve"> (</w:t>
      </w:r>
      <w:r w:rsidR="002F2653" w:rsidRPr="002F2653">
        <w:rPr>
          <w:rFonts w:ascii="Arial" w:hAnsi="Arial" w:cs="Arial"/>
          <w:sz w:val="24"/>
          <w:szCs w:val="24"/>
        </w:rPr>
        <w:t>PNPDEC</w:t>
      </w:r>
      <w:r w:rsidR="002F265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o planejamento no nível municipal – onde as coisas acontecem – ficou restrito ao plano para obras preventivas e ao plano de contingência, os quais são componentes</w:t>
      </w:r>
      <w:r w:rsidR="003245E7">
        <w:rPr>
          <w:rFonts w:ascii="Arial" w:hAnsi="Arial" w:cs="Arial"/>
          <w:sz w:val="24"/>
          <w:szCs w:val="24"/>
        </w:rPr>
        <w:t xml:space="preserve"> importantes, que, entretanto não podem sintetizar todas as ações que envolvem o ciclo de gestão de riscos e de desastres.</w:t>
      </w:r>
    </w:p>
    <w:p w:rsidR="00F13786" w:rsidRPr="003245E7" w:rsidRDefault="00F13786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das alternativas seria aproveitar a oportunidade para a elaboração do Plano Municipal de Resiliência, </w:t>
      </w:r>
      <w:r w:rsidR="003245E7">
        <w:rPr>
          <w:rFonts w:ascii="Arial" w:hAnsi="Arial" w:cs="Arial"/>
          <w:sz w:val="24"/>
          <w:szCs w:val="24"/>
        </w:rPr>
        <w:t>não como produto</w:t>
      </w:r>
      <w:r>
        <w:rPr>
          <w:rFonts w:ascii="Arial" w:hAnsi="Arial" w:cs="Arial"/>
          <w:sz w:val="24"/>
          <w:szCs w:val="24"/>
        </w:rPr>
        <w:t xml:space="preserve"> elaborado exclusivamente pela defesa civil</w:t>
      </w:r>
      <w:r w:rsidR="00996CEE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fruto de um planejamento integrado entre as principais instituições que precisam trabalhar juntas. </w:t>
      </w:r>
      <w:r w:rsidR="002F2653" w:rsidRPr="003245E7">
        <w:rPr>
          <w:rFonts w:ascii="Arial" w:hAnsi="Arial" w:cs="Arial"/>
          <w:sz w:val="24"/>
          <w:szCs w:val="24"/>
        </w:rPr>
        <w:t>Essa é um</w:t>
      </w:r>
      <w:r w:rsidRPr="003245E7">
        <w:rPr>
          <w:rFonts w:ascii="Arial" w:hAnsi="Arial" w:cs="Arial"/>
          <w:sz w:val="24"/>
          <w:szCs w:val="24"/>
        </w:rPr>
        <w:t>a grande oportunidade!</w:t>
      </w:r>
    </w:p>
    <w:p w:rsidR="002F2653" w:rsidRPr="003245E7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2F2653" w:rsidRPr="003245E7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2F2653" w:rsidRPr="003245E7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2F2653" w:rsidRPr="003245E7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2F2653" w:rsidRPr="003245E7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2F2653" w:rsidRPr="003245E7" w:rsidRDefault="002F2653" w:rsidP="002F2653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245E7" w:rsidRDefault="003245E7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245E7" w:rsidRPr="003245E7" w:rsidRDefault="003245E7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8D02EF" w:rsidRPr="003245E7" w:rsidRDefault="008D02EF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245E7">
        <w:rPr>
          <w:rFonts w:ascii="Arial" w:hAnsi="Arial" w:cs="Arial"/>
          <w:b/>
          <w:sz w:val="24"/>
          <w:szCs w:val="24"/>
        </w:rPr>
        <w:t>REFERÊNCIAS</w:t>
      </w:r>
    </w:p>
    <w:p w:rsidR="00FC27FC" w:rsidRPr="003245E7" w:rsidRDefault="00FC27FC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  <w:r w:rsidRPr="00AF457A">
        <w:rPr>
          <w:rFonts w:ascii="Arial" w:hAnsi="Arial" w:cs="Arial"/>
        </w:rPr>
        <w:t xml:space="preserve">CAMPINAS. </w:t>
      </w:r>
      <w:r w:rsidRPr="00BF153F">
        <w:rPr>
          <w:rFonts w:ascii="Arial" w:hAnsi="Arial" w:cs="Arial"/>
          <w:b/>
        </w:rPr>
        <w:t>Defesa Civil de Campinas - Ligue 199</w:t>
      </w:r>
      <w:r>
        <w:rPr>
          <w:rFonts w:ascii="Arial" w:hAnsi="Arial" w:cs="Arial"/>
        </w:rPr>
        <w:t>. Disponível em: &lt;</w:t>
      </w:r>
      <w:r w:rsidR="00FC27FC" w:rsidRPr="00FC27FC">
        <w:rPr>
          <w:rFonts w:ascii="Arial" w:hAnsi="Arial" w:cs="Arial"/>
        </w:rPr>
        <w:t>http://www.campinas.sp. gov.br/governo/seguranca-publica/defesa-civil/</w:t>
      </w:r>
      <w:r>
        <w:rPr>
          <w:rFonts w:ascii="Arial" w:hAnsi="Arial" w:cs="Arial"/>
        </w:rPr>
        <w:t>&gt;. Acesso em: 9 ago 2017.</w:t>
      </w:r>
    </w:p>
    <w:p w:rsidR="00C92F20" w:rsidRDefault="00C92F20" w:rsidP="00C92F20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10ADB">
        <w:rPr>
          <w:rFonts w:ascii="Arial" w:hAnsi="Arial" w:cs="Arial"/>
          <w:lang w:val="en-US"/>
        </w:rPr>
        <w:t xml:space="preserve">UNISDR. </w:t>
      </w:r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</w:p>
    <w:p w:rsidR="00AF457A" w:rsidRP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</w:p>
    <w:sectPr w:rsidR="00AF457A" w:rsidRPr="00AF457A" w:rsidSect="00FC27FC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4BF2917"/>
    <w:multiLevelType w:val="hybridMultilevel"/>
    <w:tmpl w:val="3126EAA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204E40"/>
    <w:rsid w:val="00216238"/>
    <w:rsid w:val="002444D8"/>
    <w:rsid w:val="002A13F7"/>
    <w:rsid w:val="002D3DEB"/>
    <w:rsid w:val="002F2653"/>
    <w:rsid w:val="003176AE"/>
    <w:rsid w:val="003245E7"/>
    <w:rsid w:val="003B43F9"/>
    <w:rsid w:val="00431340"/>
    <w:rsid w:val="00450ABD"/>
    <w:rsid w:val="00455412"/>
    <w:rsid w:val="004C351A"/>
    <w:rsid w:val="004C4F7F"/>
    <w:rsid w:val="004D766A"/>
    <w:rsid w:val="0052413E"/>
    <w:rsid w:val="0054327B"/>
    <w:rsid w:val="00547A62"/>
    <w:rsid w:val="00630F9E"/>
    <w:rsid w:val="006C157E"/>
    <w:rsid w:val="006E41BC"/>
    <w:rsid w:val="006E69D9"/>
    <w:rsid w:val="00704F38"/>
    <w:rsid w:val="007527B7"/>
    <w:rsid w:val="00797D50"/>
    <w:rsid w:val="007E6A44"/>
    <w:rsid w:val="00837715"/>
    <w:rsid w:val="00860281"/>
    <w:rsid w:val="00860DFA"/>
    <w:rsid w:val="00865C03"/>
    <w:rsid w:val="008C3674"/>
    <w:rsid w:val="008D02EF"/>
    <w:rsid w:val="008E3E70"/>
    <w:rsid w:val="00927A5F"/>
    <w:rsid w:val="009427EF"/>
    <w:rsid w:val="009543A8"/>
    <w:rsid w:val="00996CEE"/>
    <w:rsid w:val="009E5F47"/>
    <w:rsid w:val="009F59AA"/>
    <w:rsid w:val="00AF457A"/>
    <w:rsid w:val="00B56FC8"/>
    <w:rsid w:val="00B603CE"/>
    <w:rsid w:val="00BE2986"/>
    <w:rsid w:val="00BE6232"/>
    <w:rsid w:val="00BF153F"/>
    <w:rsid w:val="00C2183F"/>
    <w:rsid w:val="00C92F20"/>
    <w:rsid w:val="00CC54A1"/>
    <w:rsid w:val="00D3768A"/>
    <w:rsid w:val="00D41142"/>
    <w:rsid w:val="00D5438A"/>
    <w:rsid w:val="00DE2047"/>
    <w:rsid w:val="00DF0910"/>
    <w:rsid w:val="00E542E5"/>
    <w:rsid w:val="00E563C9"/>
    <w:rsid w:val="00F13786"/>
    <w:rsid w:val="00F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525A-94FB-4E59-9F73-E67A2343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30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F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F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F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623C-BA14-49C2-8DD7-82496BD4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4</cp:revision>
  <dcterms:created xsi:type="dcterms:W3CDTF">2017-12-08T16:51:00Z</dcterms:created>
  <dcterms:modified xsi:type="dcterms:W3CDTF">2018-03-22T17:42:00Z</dcterms:modified>
</cp:coreProperties>
</file>