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9C" w:rsidRDefault="006D409C">
      <w:pPr>
        <w:snapToGrid w:val="0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1 - CAPA</w:t>
      </w:r>
    </w:p>
    <w:p w:rsidR="001C7894" w:rsidRDefault="006D409C">
      <w:pPr>
        <w:snapToGrid w:val="0"/>
        <w:rPr>
          <w:rFonts w:ascii="Calibri" w:hAnsi="Calibri"/>
        </w:rPr>
      </w:pPr>
      <w:r>
        <w:rPr>
          <w:rFonts w:ascii="Calibri" w:hAnsi="Calibri"/>
        </w:rPr>
        <w:t xml:space="preserve">Olá, meu nome é </w:t>
      </w:r>
      <w:proofErr w:type="spellStart"/>
      <w:r>
        <w:rPr>
          <w:rFonts w:ascii="Calibri" w:hAnsi="Calibri"/>
        </w:rPr>
        <w:t>Danyelle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Stringari</w:t>
      </w:r>
      <w:proofErr w:type="spellEnd"/>
      <w:r>
        <w:rPr>
          <w:rFonts w:ascii="Calibri" w:hAnsi="Calibri"/>
        </w:rPr>
        <w:t xml:space="preserve">. Sou bióloga, professora da Universidade Estadual do Paraná e diretora do Centro de Estudos e Pesquisas em Desastres - CEPED-PR. </w:t>
      </w:r>
    </w:p>
    <w:p w:rsidR="001C7894" w:rsidRDefault="006D409C">
      <w:pPr>
        <w:snapToGri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Estamos ao </w:t>
      </w:r>
      <w:r>
        <w:rPr>
          <w:rFonts w:ascii="Calibri" w:hAnsi="Calibri"/>
        </w:rPr>
        <w:t xml:space="preserve">final do nosso curso. Seguindo os passos da “Campanha Construindo Cidades </w:t>
      </w:r>
      <w:proofErr w:type="spellStart"/>
      <w:r>
        <w:rPr>
          <w:rFonts w:ascii="Calibri" w:hAnsi="Calibri"/>
        </w:rPr>
        <w:t>Resilientes</w:t>
      </w:r>
      <w:proofErr w:type="spellEnd"/>
      <w:r>
        <w:rPr>
          <w:rFonts w:ascii="Calibri" w:hAnsi="Calibri"/>
        </w:rPr>
        <w:t xml:space="preserve">”, nessa primeira aula do módulo 4 vamos falar do passo 9 que é </w:t>
      </w:r>
      <w:r>
        <w:rPr>
          <w:rFonts w:ascii="Calibri" w:hAnsi="Calibri"/>
          <w:b/>
          <w:bCs/>
        </w:rPr>
        <w:t>Assegurar uma resposta adequada e efetiva frente aos desastres.</w:t>
      </w:r>
      <w:r>
        <w:rPr>
          <w:rFonts w:ascii="Calibri" w:hAnsi="Calibri"/>
        </w:rPr>
        <w:t xml:space="preserve"> </w:t>
      </w:r>
    </w:p>
    <w:p w:rsidR="001C7894" w:rsidRDefault="001C7894">
      <w:pPr>
        <w:snapToGrid w:val="0"/>
        <w:jc w:val="both"/>
        <w:rPr>
          <w:rFonts w:ascii="Calibri" w:hAnsi="Calibri"/>
        </w:rPr>
      </w:pP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Nessa aula, nossos objetivos são:</w:t>
      </w:r>
    </w:p>
    <w:p w:rsidR="006D409C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SLIDE 2</w:t>
      </w:r>
    </w:p>
    <w:p w:rsidR="001C7894" w:rsidRDefault="006D409C">
      <w:pPr>
        <w:pStyle w:val="Pargrafoda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Compree</w:t>
      </w:r>
      <w:r>
        <w:rPr>
          <w:rFonts w:ascii="Calibri" w:hAnsi="Calibri"/>
        </w:rPr>
        <w:t xml:space="preserve">nder o que o passo 9 institui na Campanha Construindo Cidades </w:t>
      </w:r>
      <w:proofErr w:type="spellStart"/>
      <w:r>
        <w:rPr>
          <w:rFonts w:ascii="Calibri" w:hAnsi="Calibri"/>
        </w:rPr>
        <w:t>Resilientes</w:t>
      </w:r>
      <w:proofErr w:type="spellEnd"/>
      <w:r>
        <w:rPr>
          <w:rFonts w:ascii="Calibri" w:hAnsi="Calibri"/>
        </w:rPr>
        <w:t>;</w:t>
      </w:r>
    </w:p>
    <w:p w:rsidR="001C7894" w:rsidRDefault="006D409C">
      <w:pPr>
        <w:pStyle w:val="Pargrafoda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Entender como colocar esse passo em prática;</w:t>
      </w:r>
    </w:p>
    <w:p w:rsidR="001C7894" w:rsidRDefault="006D409C">
      <w:pPr>
        <w:pStyle w:val="Pargrafoda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Observar exemplos de locais que já implantaram ações relativas ao passo 9 para desenvolvimento da resiliência local.</w:t>
      </w:r>
    </w:p>
    <w:p w:rsidR="001C7894" w:rsidRDefault="001C7894">
      <w:pPr>
        <w:jc w:val="both"/>
        <w:rPr>
          <w:rFonts w:ascii="Calibri" w:hAnsi="Calibri"/>
        </w:rPr>
      </w:pP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Mas afinal, o que </w:t>
      </w:r>
      <w:r>
        <w:rPr>
          <w:rFonts w:ascii="Calibri" w:hAnsi="Calibri"/>
        </w:rPr>
        <w:t xml:space="preserve">significa </w:t>
      </w:r>
      <w:r>
        <w:rPr>
          <w:rFonts w:ascii="Calibri" w:hAnsi="Calibri"/>
          <w:b/>
          <w:bCs/>
          <w:u w:val="single"/>
        </w:rPr>
        <w:t>assegurar uma resposta adequada e efetiva frente aos desastres</w:t>
      </w:r>
      <w:r>
        <w:rPr>
          <w:rFonts w:ascii="Calibri" w:hAnsi="Calibri"/>
        </w:rPr>
        <w:t>?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3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A ideia principal desse passo é fomentar ações que assegurem uma resposta efetiva frente aos desastres por meio da revisão e atualização periódica dos planos de preparação, manutençã</w:t>
      </w:r>
      <w:r>
        <w:rPr>
          <w:rFonts w:ascii="Calibri" w:hAnsi="Calibri"/>
        </w:rPr>
        <w:t xml:space="preserve">o e vigilância das ameaças, bem como por meio da instalação de sistemas de alerta nas comunidades. </w:t>
      </w:r>
    </w:p>
    <w:p w:rsidR="001C7894" w:rsidRDefault="001C7894">
      <w:pPr>
        <w:jc w:val="both"/>
        <w:rPr>
          <w:b/>
        </w:rPr>
      </w:pPr>
    </w:p>
    <w:p w:rsidR="001C7894" w:rsidRDefault="006D409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Agora você deve estar pensando em como colocar a ideia do passo 9 em prática a fim de reduzir o risco de desastres na sua cidade. 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4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relação aos </w:t>
      </w:r>
      <w:r>
        <w:rPr>
          <w:rFonts w:ascii="Calibri" w:hAnsi="Calibri"/>
          <w:b/>
          <w:bCs/>
        </w:rPr>
        <w:t xml:space="preserve">sistemas </w:t>
      </w:r>
      <w:r>
        <w:rPr>
          <w:rFonts w:ascii="Calibri" w:hAnsi="Calibri"/>
          <w:b/>
          <w:bCs/>
        </w:rPr>
        <w:t>de alerta</w:t>
      </w:r>
      <w:r>
        <w:rPr>
          <w:rFonts w:ascii="Calibri" w:hAnsi="Calibri"/>
        </w:rPr>
        <w:t xml:space="preserve">, você pode: sugerir a criação </w:t>
      </w:r>
      <w:r>
        <w:rPr>
          <w:rFonts w:ascii="Calibri" w:hAnsi="Calibri" w:cs="Arial"/>
        </w:rPr>
        <w:t>ou melhorar os sistemas de alerta da sua cidade, sempre levando em consideração se esses sistemas têm acesso à informação de todas as ameaças que ocorrem no local e se as transmissões do alerta são disponibilizadas p</w:t>
      </w:r>
      <w:r>
        <w:rPr>
          <w:rFonts w:ascii="Calibri" w:hAnsi="Calibri" w:cs="Arial"/>
        </w:rPr>
        <w:t>ara todos. É importante preparar e manter os recursos e instrumentos adequados para a divulgação de alertas;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Em relação </w:t>
      </w:r>
      <w:proofErr w:type="gramStart"/>
      <w:r>
        <w:rPr>
          <w:rFonts w:ascii="Calibri" w:hAnsi="Calibri" w:cs="Arial"/>
        </w:rPr>
        <w:t>as</w:t>
      </w:r>
      <w:r>
        <w:rPr>
          <w:rFonts w:ascii="Calibri" w:hAnsi="Calibri" w:cs="Arial"/>
          <w:b/>
          <w:bCs/>
        </w:rPr>
        <w:t xml:space="preserve"> necessidades de resposta </w:t>
      </w:r>
      <w:r>
        <w:rPr>
          <w:rFonts w:ascii="Calibri" w:hAnsi="Calibri" w:cs="Arial"/>
        </w:rPr>
        <w:t>é</w:t>
      </w:r>
      <w:proofErr w:type="gramEnd"/>
      <w:r>
        <w:rPr>
          <w:rFonts w:ascii="Calibri" w:hAnsi="Calibri" w:cs="Arial"/>
        </w:rPr>
        <w:t xml:space="preserve"> necessário manter um plano de gestão de desastres que descreva a mitigação, a preparação e a resposta a em</w:t>
      </w:r>
      <w:r>
        <w:rPr>
          <w:rFonts w:ascii="Calibri" w:hAnsi="Calibri" w:cs="Arial"/>
        </w:rPr>
        <w:t>ergências locais. Ou seja, deve-se identificar quem são os responsáveis em cada etapa de resposta ao desastre, o que devem fazer e se já está feito e, também, se todos aqueles que possuem alguma previsão de fazer algo nos planos sabem exatamente qual seu p</w:t>
      </w:r>
      <w:r>
        <w:rPr>
          <w:rFonts w:ascii="Calibri" w:hAnsi="Calibri" w:cs="Arial"/>
        </w:rPr>
        <w:t xml:space="preserve">apel. Além disso, é importante checar se há comunicação entre as instituições, inclusive com a comunidade que está em risco. 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Outra dica,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 xml:space="preserve">checar se sua cidade tem disponibilidade e capacidade para manter </w:t>
      </w:r>
      <w:r>
        <w:rPr>
          <w:rFonts w:ascii="Calibri" w:hAnsi="Calibri"/>
          <w:b/>
          <w:bCs/>
        </w:rPr>
        <w:t>alimentos, abrigos, bens de consumo básicos e abas</w:t>
      </w:r>
      <w:r>
        <w:rPr>
          <w:rFonts w:ascii="Calibri" w:hAnsi="Calibri"/>
          <w:b/>
          <w:bCs/>
        </w:rPr>
        <w:t>tecimento de combustível</w:t>
      </w:r>
      <w:r>
        <w:rPr>
          <w:rFonts w:ascii="Calibri" w:hAnsi="Calibri"/>
        </w:rPr>
        <w:t xml:space="preserve"> à população m uma situação de emergência. </w:t>
      </w:r>
    </w:p>
    <w:p w:rsidR="006D409C" w:rsidRDefault="006D409C">
      <w:pPr>
        <w:jc w:val="both"/>
        <w:rPr>
          <w:rFonts w:ascii="Calibri" w:hAnsi="Calibri" w:cs="Arial"/>
        </w:rPr>
      </w:pPr>
      <w:r w:rsidRPr="006D409C">
        <w:rPr>
          <w:rFonts w:ascii="Calibri" w:hAnsi="Calibri" w:cs="Arial"/>
          <w:highlight w:val="yellow"/>
        </w:rPr>
        <w:lastRenderedPageBreak/>
        <w:t>SLIDE 5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Quanto ao </w:t>
      </w:r>
      <w:r>
        <w:rPr>
          <w:rFonts w:ascii="Calibri" w:hAnsi="Calibri" w:cs="Arial"/>
          <w:b/>
          <w:bCs/>
        </w:rPr>
        <w:t xml:space="preserve">trabalho </w:t>
      </w:r>
      <w:proofErr w:type="spellStart"/>
      <w:r>
        <w:rPr>
          <w:rFonts w:ascii="Calibri" w:hAnsi="Calibri" w:cs="Arial"/>
          <w:b/>
          <w:bCs/>
        </w:rPr>
        <w:t>interorganismos</w:t>
      </w:r>
      <w:proofErr w:type="spellEnd"/>
      <w:r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</w:rPr>
        <w:t>é necessário fomentar práticas que promovam a integração do público e dos profissionais que atuam em emergências para que o envolvimento de todos seja e</w:t>
      </w:r>
      <w:r>
        <w:rPr>
          <w:rFonts w:ascii="Calibri" w:hAnsi="Calibri" w:cs="Arial"/>
        </w:rPr>
        <w:t xml:space="preserve">ficiente nas etapas de preparação, resposta e recuperação. Da mesma maneira trabalhar em conjunto com outras regiões e níveis de governo, contando inclusive com centros de operações de emergência, é importante para melhor definir os procedimentos </w:t>
      </w:r>
      <w:proofErr w:type="spellStart"/>
      <w:r>
        <w:rPr>
          <w:rFonts w:ascii="Calibri" w:hAnsi="Calibri" w:cs="Arial"/>
        </w:rPr>
        <w:t>criticos</w:t>
      </w:r>
      <w:proofErr w:type="spellEnd"/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nessa fase. 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Por fim, </w:t>
      </w:r>
      <w:r>
        <w:rPr>
          <w:rFonts w:ascii="Calibri" w:hAnsi="Calibri" w:cs="Arial"/>
          <w:b/>
          <w:bCs/>
        </w:rPr>
        <w:t>coordenar o processo de recuperação pós-evento e garantir a qualidade do trabalho em treinamentos e simulados anteriores</w:t>
      </w:r>
      <w:r>
        <w:rPr>
          <w:rFonts w:ascii="Calibri" w:hAnsi="Calibri" w:cs="Arial"/>
        </w:rPr>
        <w:t>, garante a eficácia dos procedimentos de gestão de emergências, envolvendo o tempo de resposta, organização e cap</w:t>
      </w:r>
      <w:r>
        <w:rPr>
          <w:rFonts w:ascii="Calibri" w:hAnsi="Calibri" w:cs="Arial"/>
        </w:rPr>
        <w:t xml:space="preserve">acidade de atuação dos envolvidos. </w:t>
      </w:r>
    </w:p>
    <w:p w:rsidR="001C7894" w:rsidRDefault="006D409C">
      <w:pPr>
        <w:jc w:val="both"/>
        <w:rPr>
          <w:rFonts w:ascii="Calibri" w:hAnsi="Calibri"/>
          <w:color w:val="000000"/>
          <w:kern w:val="2"/>
        </w:rPr>
      </w:pPr>
      <w:r>
        <w:rPr>
          <w:rFonts w:ascii="Calibri" w:hAnsi="Calibri" w:cs="Arial"/>
        </w:rPr>
        <w:t xml:space="preserve">Mas, se </w:t>
      </w:r>
      <w:r>
        <w:rPr>
          <w:rFonts w:ascii="Calibri" w:hAnsi="Calibri"/>
        </w:rPr>
        <w:t xml:space="preserve">você ainda não tem ideia de como fazer isso, vamos a </w:t>
      </w:r>
      <w:r>
        <w:rPr>
          <w:rFonts w:ascii="Calibri" w:hAnsi="Calibri"/>
          <w:b/>
        </w:rPr>
        <w:t>alguns exemplos: boas práticas</w:t>
      </w:r>
      <w:r>
        <w:rPr>
          <w:rFonts w:ascii="Calibri" w:hAnsi="Calibri"/>
        </w:rPr>
        <w:t xml:space="preserve"> que foram implantadas em Santa Catarina, no Paraná e nas comunidades costeiras do </w:t>
      </w:r>
      <w:r>
        <w:rPr>
          <w:rFonts w:ascii="Calibri" w:hAnsi="Calibri"/>
          <w:color w:val="000000"/>
          <w:kern w:val="2"/>
        </w:rPr>
        <w:t>Chile, Colômbia, Equador e Peru.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6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  <w:color w:val="000000"/>
          <w:kern w:val="2"/>
        </w:rPr>
        <w:t xml:space="preserve">A </w:t>
      </w:r>
      <w:r>
        <w:rPr>
          <w:rFonts w:ascii="Calibri" w:hAnsi="Calibri"/>
          <w:b/>
          <w:bCs/>
          <w:color w:val="000000"/>
          <w:kern w:val="2"/>
        </w:rPr>
        <w:t xml:space="preserve">Defesa </w:t>
      </w:r>
      <w:r>
        <w:rPr>
          <w:rFonts w:ascii="Calibri" w:hAnsi="Calibri"/>
          <w:b/>
          <w:bCs/>
          <w:color w:val="000000"/>
          <w:kern w:val="2"/>
        </w:rPr>
        <w:t>Civil de Santa Catarina</w:t>
      </w:r>
      <w:r>
        <w:rPr>
          <w:rFonts w:ascii="Calibri" w:hAnsi="Calibri"/>
          <w:color w:val="000000"/>
          <w:kern w:val="2"/>
        </w:rPr>
        <w:t xml:space="preserve"> decidiu investir em ações para obter uma resposta mais eficaz aos desastres, como a </w:t>
      </w:r>
      <w:proofErr w:type="spellStart"/>
      <w:r>
        <w:rPr>
          <w:rFonts w:ascii="Calibri" w:hAnsi="Calibri"/>
          <w:color w:val="000000"/>
          <w:kern w:val="2"/>
        </w:rPr>
        <w:t>sobrelevação</w:t>
      </w:r>
      <w:proofErr w:type="spellEnd"/>
      <w:r>
        <w:rPr>
          <w:rFonts w:ascii="Calibri" w:hAnsi="Calibri"/>
          <w:color w:val="000000"/>
          <w:kern w:val="2"/>
        </w:rPr>
        <w:t xml:space="preserve"> de barragens para conter inundações nos municípios de </w:t>
      </w:r>
      <w:proofErr w:type="spellStart"/>
      <w:r>
        <w:rPr>
          <w:rFonts w:ascii="Calibri" w:hAnsi="Calibri"/>
          <w:color w:val="000000"/>
          <w:kern w:val="2"/>
        </w:rPr>
        <w:t>Taió</w:t>
      </w:r>
      <w:proofErr w:type="spellEnd"/>
      <w:r>
        <w:rPr>
          <w:rFonts w:ascii="Calibri" w:hAnsi="Calibri"/>
          <w:color w:val="000000"/>
          <w:kern w:val="2"/>
        </w:rPr>
        <w:t xml:space="preserve"> e Ituporanga e instalação de um radar meteorológico em Lontras.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No </w:t>
      </w:r>
      <w:r>
        <w:rPr>
          <w:rFonts w:ascii="Calibri" w:hAnsi="Calibri" w:cs="Arial"/>
          <w:b/>
          <w:bCs/>
        </w:rPr>
        <w:t>Estado do</w:t>
      </w:r>
      <w:r>
        <w:rPr>
          <w:rFonts w:ascii="Calibri" w:hAnsi="Calibri" w:cs="Arial"/>
          <w:b/>
          <w:bCs/>
        </w:rPr>
        <w:t xml:space="preserve"> Paraná</w:t>
      </w:r>
      <w:r>
        <w:rPr>
          <w:rFonts w:ascii="Calibri" w:hAnsi="Calibri" w:cs="Arial"/>
        </w:rPr>
        <w:t xml:space="preserve"> foi criada a </w:t>
      </w:r>
      <w:proofErr w:type="spellStart"/>
      <w:r>
        <w:rPr>
          <w:rFonts w:ascii="Calibri" w:hAnsi="Calibri" w:cs="Arial"/>
        </w:rPr>
        <w:t>Redesastre</w:t>
      </w:r>
      <w:proofErr w:type="spellEnd"/>
      <w:r>
        <w:rPr>
          <w:rFonts w:ascii="Calibri" w:hAnsi="Calibri" w:cs="Arial"/>
        </w:rPr>
        <w:t>, rede resultante de uma ação inovadora para mobilizar instituições de ensino e pesquisa de forma a promover o estímulo à produção e disseminação do conhecimento relacionado à redução do risco de desastre.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Um exemplo de fora </w:t>
      </w:r>
      <w:r>
        <w:rPr>
          <w:rFonts w:ascii="Calibri" w:hAnsi="Calibri" w:cs="Arial"/>
        </w:rPr>
        <w:t xml:space="preserve">do Brasil, são as práticas de preparação para tsunamis desenvolvidas pelas </w:t>
      </w:r>
      <w:r>
        <w:rPr>
          <w:rFonts w:ascii="Calibri" w:hAnsi="Calibri" w:cs="Arial"/>
          <w:b/>
          <w:bCs/>
        </w:rPr>
        <w:t>comunidades costeiras do Chile, Colômbia, Equador e Peru</w:t>
      </w:r>
      <w:r>
        <w:rPr>
          <w:rFonts w:ascii="Calibri" w:hAnsi="Calibri" w:cs="Arial"/>
        </w:rPr>
        <w:t>. Essa zona da região do pacífico sudeste é particularmente suscetível aos tsunamis. Por isso, comissões nacionais adotam nes</w:t>
      </w:r>
      <w:r>
        <w:rPr>
          <w:rFonts w:ascii="Calibri" w:hAnsi="Calibri" w:cs="Arial"/>
        </w:rPr>
        <w:t xml:space="preserve">ses países procedimentos operacionais padronizados para as comunicações de alerta. A ideia da iniciativa é ampliar a resiliência das comunidades vulneráveis. </w:t>
      </w:r>
    </w:p>
    <w:p w:rsidR="001C7894" w:rsidRDefault="006D409C">
      <w:pPr>
        <w:spacing w:after="0"/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7 - CREDITOS</w:t>
      </w:r>
    </w:p>
    <w:p w:rsidR="001C7894" w:rsidRDefault="006D409C">
      <w:pPr>
        <w:spacing w:after="0"/>
        <w:jc w:val="both"/>
        <w:rPr>
          <w:rFonts w:ascii="Calibri" w:hAnsi="Calibri"/>
        </w:rPr>
      </w:pPr>
      <w:r>
        <w:br w:type="page"/>
      </w:r>
    </w:p>
    <w:p w:rsidR="006D409C" w:rsidRDefault="006D409C">
      <w:pPr>
        <w:jc w:val="both"/>
        <w:rPr>
          <w:rFonts w:ascii="Calibri" w:hAnsi="Calibri"/>
          <w:b/>
        </w:rPr>
      </w:pPr>
      <w:r w:rsidRPr="006D409C">
        <w:rPr>
          <w:rFonts w:ascii="Calibri" w:hAnsi="Calibri"/>
          <w:b/>
          <w:highlight w:val="yellow"/>
        </w:rPr>
        <w:lastRenderedPageBreak/>
        <w:t>SLIDE 1 - CAPA</w:t>
      </w:r>
      <w:bookmarkStart w:id="0" w:name="_GoBack"/>
      <w:bookmarkEnd w:id="0"/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Olá! A segunda aula do módulo quatro trata do último passo da Campanha Construindo Cidades </w:t>
      </w:r>
      <w:proofErr w:type="spellStart"/>
      <w:r>
        <w:rPr>
          <w:rFonts w:ascii="Calibri" w:hAnsi="Calibri"/>
          <w:b/>
        </w:rPr>
        <w:t>Res</w:t>
      </w:r>
      <w:r>
        <w:rPr>
          <w:rFonts w:ascii="Calibri" w:hAnsi="Calibri"/>
          <w:b/>
        </w:rPr>
        <w:t>ilientes</w:t>
      </w:r>
      <w:proofErr w:type="spellEnd"/>
      <w:r>
        <w:rPr>
          <w:rFonts w:ascii="Calibri" w:hAnsi="Calibri"/>
          <w:b/>
        </w:rPr>
        <w:t xml:space="preserve">: o 10 que é acelerar o processo de recuperação e reconstruir melhor </w:t>
      </w:r>
    </w:p>
    <w:p w:rsidR="001C7894" w:rsidRDefault="001C7894">
      <w:pPr>
        <w:jc w:val="both"/>
        <w:rPr>
          <w:rFonts w:ascii="Calibri" w:hAnsi="Calibri"/>
        </w:rPr>
      </w:pP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Os nossos objetivos ao longo dessa aula são: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2</w:t>
      </w:r>
    </w:p>
    <w:p w:rsidR="001C7894" w:rsidRDefault="006D409C">
      <w:pPr>
        <w:pStyle w:val="PargrafodaLista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Compreender o que o passo 10 institui na Campanha Construindo Cidades </w:t>
      </w:r>
      <w:proofErr w:type="spellStart"/>
      <w:r>
        <w:rPr>
          <w:rFonts w:ascii="Calibri" w:hAnsi="Calibri"/>
        </w:rPr>
        <w:t>Resilientes</w:t>
      </w:r>
      <w:proofErr w:type="spellEnd"/>
      <w:r>
        <w:rPr>
          <w:rFonts w:ascii="Calibri" w:hAnsi="Calibri"/>
        </w:rPr>
        <w:t>;</w:t>
      </w:r>
    </w:p>
    <w:p w:rsidR="001C7894" w:rsidRDefault="006D409C">
      <w:pPr>
        <w:pStyle w:val="PargrafodaLista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Entender como colocar esse passo em prática na </w:t>
      </w:r>
      <w:r>
        <w:rPr>
          <w:rFonts w:ascii="Calibri" w:hAnsi="Calibri"/>
        </w:rPr>
        <w:t>sua cidade;</w:t>
      </w:r>
    </w:p>
    <w:p w:rsidR="001C7894" w:rsidRDefault="006D409C">
      <w:pPr>
        <w:pStyle w:val="PargrafodaLista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Observar exemplos de práticas relacionadas ao passo 10 que contribuíram para o desenvolvimento da resiliência local.</w:t>
      </w:r>
    </w:p>
    <w:p w:rsidR="001C7894" w:rsidRDefault="001C7894">
      <w:pPr>
        <w:jc w:val="both"/>
        <w:rPr>
          <w:rFonts w:ascii="Calibri" w:hAnsi="Calibri"/>
        </w:rPr>
      </w:pP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 o que quer dizer </w:t>
      </w:r>
      <w:r>
        <w:rPr>
          <w:rFonts w:ascii="Calibri" w:hAnsi="Calibri"/>
          <w:b/>
          <w:u w:val="single"/>
        </w:rPr>
        <w:t>acelerar o processo de recuperação e reconstruir melhor</w:t>
      </w:r>
      <w:r>
        <w:rPr>
          <w:rFonts w:ascii="Calibri" w:hAnsi="Calibri"/>
        </w:rPr>
        <w:t>?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3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>Esse passo estabelece que os processos de reabilit</w:t>
      </w:r>
      <w:r>
        <w:rPr>
          <w:rFonts w:ascii="Calibri" w:hAnsi="Calibri" w:cs="Arial"/>
        </w:rPr>
        <w:t xml:space="preserve">ação, recuperação e reconstrução sejam coerentes com o planejamento em longo prazo do município, assegurando nesse processo as necessidades dos afetados por um desastre, incluindo a reconstrução de suas casas e de seus meios de subsistência. 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>Importante re</w:t>
      </w:r>
      <w:r>
        <w:rPr>
          <w:rFonts w:ascii="Calibri" w:hAnsi="Calibri" w:cs="Arial"/>
        </w:rPr>
        <w:t>ssaltar que depois da ocorrência de um desastre não se pode reconstruir com as mesmas vulnerabilidades que já existiam.</w:t>
      </w:r>
    </w:p>
    <w:p w:rsidR="001C7894" w:rsidRDefault="001C7894">
      <w:pPr>
        <w:jc w:val="both"/>
        <w:rPr>
          <w:b/>
        </w:rPr>
      </w:pPr>
    </w:p>
    <w:p w:rsidR="001C7894" w:rsidRDefault="006D409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Existem várias ações que você pode promover para colocar o passo 10 em prática: </w:t>
      </w:r>
    </w:p>
    <w:p w:rsidR="006D409C" w:rsidRDefault="006D409C">
      <w:pPr>
        <w:jc w:val="both"/>
        <w:rPr>
          <w:rFonts w:ascii="Calibri" w:hAnsi="Calibri"/>
        </w:rPr>
      </w:pPr>
      <w:r w:rsidRPr="006D409C">
        <w:rPr>
          <w:rFonts w:ascii="Calibri" w:hAnsi="Calibri"/>
          <w:highlight w:val="yellow"/>
        </w:rPr>
        <w:t>SLIDE 4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>Com relação ao p</w:t>
      </w:r>
      <w:r>
        <w:rPr>
          <w:rFonts w:ascii="Calibri" w:hAnsi="Calibri"/>
          <w:b/>
        </w:rPr>
        <w:t>lanejamento pós-recuperação de eventos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você pode contribuir na </w:t>
      </w:r>
      <w:r>
        <w:rPr>
          <w:rFonts w:ascii="Calibri" w:hAnsi="Calibri"/>
          <w:b/>
        </w:rPr>
        <w:t>a)</w:t>
      </w:r>
      <w:r>
        <w:rPr>
          <w:rFonts w:ascii="Calibri" w:hAnsi="Calibri"/>
        </w:rPr>
        <w:t xml:space="preserve"> coleta de d</w:t>
      </w:r>
      <w:r>
        <w:rPr>
          <w:rFonts w:ascii="Calibri" w:hAnsi="Calibri" w:cs="Arial"/>
        </w:rPr>
        <w:t>ados referentes à avaliação do impacto do evento desastroso em todas as suas dimensões; b) estabelecimento de estratégias de recuperação pós-desastres e de reconstrução que incluam aspectos econômicos e sociais; c) ma</w:t>
      </w:r>
      <w:r>
        <w:rPr>
          <w:rFonts w:ascii="Calibri" w:hAnsi="Calibri" w:cs="Arial"/>
        </w:rPr>
        <w:t>nutenção de um mecanismo de financiamento que permita o acesso e a distribuição de fundos para a recuperação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Quanto as </w:t>
      </w:r>
      <w:r>
        <w:rPr>
          <w:rFonts w:ascii="Calibri" w:hAnsi="Calibri" w:cs="Arial"/>
          <w:b/>
          <w:bCs/>
        </w:rPr>
        <w:t>lições aprendidas</w:t>
      </w:r>
      <w:r>
        <w:rPr>
          <w:rFonts w:ascii="Calibri" w:hAnsi="Calibri" w:cs="Arial"/>
        </w:rPr>
        <w:t>, deve-se investir na: a) promoção de fóruns que permitam melhorar continuamente as estratégias de recuperação com os at</w:t>
      </w:r>
      <w:r>
        <w:rPr>
          <w:rFonts w:ascii="Calibri" w:hAnsi="Calibri" w:cs="Arial"/>
        </w:rPr>
        <w:t>ores envolvidos; b) avaliar o pós-evento para analisar as falhas e eventuais pontos fortes para que as lições aprendidas sejam documentadas em processos de recuperação e reconstrução; e c) considerar novos riscos e informações, que forem pertinentes no pro</w:t>
      </w:r>
      <w:r>
        <w:rPr>
          <w:rFonts w:ascii="Calibri" w:hAnsi="Calibri" w:cs="Arial"/>
        </w:rPr>
        <w:t xml:space="preserve">cesso de recuperação, como a atualização dos planos de desenvolvimento urbano e do conjunto de leis do Plano Diretor Municipal. </w:t>
      </w:r>
    </w:p>
    <w:p w:rsidR="001C7894" w:rsidRDefault="001C7894">
      <w:pPr>
        <w:jc w:val="both"/>
        <w:rPr>
          <w:rFonts w:cs="Arial"/>
        </w:rPr>
      </w:pPr>
    </w:p>
    <w:p w:rsidR="001C7894" w:rsidRDefault="006D409C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Agora, vamos aprender um pouco com alguns exemplos: boas práticas que foram implantadas em São Luiz do Paraitinga, em São Paulo e em Sendai, no Japão. </w:t>
      </w:r>
    </w:p>
    <w:p w:rsidR="006D409C" w:rsidRDefault="006D409C">
      <w:pPr>
        <w:jc w:val="both"/>
        <w:rPr>
          <w:rFonts w:ascii="Calibri" w:hAnsi="Calibri"/>
          <w:b/>
          <w:bCs/>
        </w:rPr>
      </w:pPr>
      <w:r w:rsidRPr="006D409C">
        <w:rPr>
          <w:rFonts w:ascii="Calibri" w:hAnsi="Calibri"/>
          <w:b/>
          <w:bCs/>
          <w:highlight w:val="yellow"/>
        </w:rPr>
        <w:t>SLIDE 5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Após as inundações ocorridas em janeiro de 2010 no município de </w:t>
      </w:r>
      <w:r>
        <w:rPr>
          <w:rFonts w:ascii="Calibri" w:hAnsi="Calibri"/>
          <w:b/>
          <w:bCs/>
        </w:rPr>
        <w:t>São Luiz do Paraitinga</w:t>
      </w:r>
      <w:r>
        <w:rPr>
          <w:rFonts w:ascii="Calibri" w:hAnsi="Calibri"/>
        </w:rPr>
        <w:t xml:space="preserve">, em São Paulo, o </w:t>
      </w:r>
      <w:r>
        <w:rPr>
          <w:rFonts w:ascii="Calibri" w:hAnsi="Calibri"/>
        </w:rPr>
        <w:t xml:space="preserve">município conseguiu recursos que foram usados para a reconstrução de grande parte do acervo arquitetônico público e privado destruídos pela enchente. Porém para que o município pudesse reconstruir melhor, em função da especificidade do patrimônio </w:t>
      </w:r>
      <w:proofErr w:type="gramStart"/>
      <w:r>
        <w:rPr>
          <w:rFonts w:ascii="Calibri" w:hAnsi="Calibri"/>
        </w:rPr>
        <w:t>histórico</w:t>
      </w:r>
      <w:r>
        <w:rPr>
          <w:rFonts w:ascii="Calibri" w:hAnsi="Calibri"/>
        </w:rPr>
        <w:t>,  esse</w:t>
      </w:r>
      <w:proofErr w:type="gramEnd"/>
      <w:r>
        <w:rPr>
          <w:rFonts w:ascii="Calibri" w:hAnsi="Calibri"/>
        </w:rPr>
        <w:t xml:space="preserve"> processo deveria ter considerado a diminuição das vulnerabilidades locais a novas inundações. </w:t>
      </w: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Um exemplo a nível internacional são as considerações de gênero para centros de evacuação, efetuadas em </w:t>
      </w:r>
      <w:r>
        <w:rPr>
          <w:rFonts w:ascii="Calibri" w:hAnsi="Calibri" w:cs="Arial"/>
          <w:b/>
          <w:bCs/>
        </w:rPr>
        <w:t>Sendai, no Japão</w:t>
      </w:r>
      <w:r>
        <w:rPr>
          <w:rFonts w:ascii="Calibri" w:hAnsi="Calibri" w:cs="Arial"/>
        </w:rPr>
        <w:t>. Constata-se que após o terremot</w:t>
      </w:r>
      <w:r>
        <w:rPr>
          <w:rFonts w:ascii="Calibri" w:hAnsi="Calibri" w:cs="Arial"/>
        </w:rPr>
        <w:t>o e tsunami de 2011, as necessidades das mulheres não foram adequadamente supridas, já que muitos desses centros de evacuação foram operados e geridos por homens. Por isso, foram incluídas mulheres no Conselho de Prevenção de Desastres da Cidade de Sendai.</w:t>
      </w:r>
      <w:r>
        <w:rPr>
          <w:rFonts w:ascii="Calibri" w:hAnsi="Calibri" w:cs="Arial"/>
        </w:rPr>
        <w:t xml:space="preserve"> Desse modo, o foco nas perspectivas das mulheres sobre os esforços regionais de prevenção de desastres cresceu. </w:t>
      </w:r>
    </w:p>
    <w:p w:rsidR="001C7894" w:rsidRDefault="001C7894">
      <w:pPr>
        <w:jc w:val="both"/>
        <w:rPr>
          <w:rFonts w:ascii="Calibri" w:hAnsi="Calibri"/>
        </w:rPr>
      </w:pPr>
    </w:p>
    <w:p w:rsidR="001C7894" w:rsidRDefault="006D409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1C7894" w:rsidRDefault="006D409C">
      <w:pPr>
        <w:pStyle w:val="PargrafodaLista"/>
        <w:spacing w:after="0" w:line="360" w:lineRule="auto"/>
        <w:ind w:left="0" w:right="-425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Encerramos nossa caminhada por aqui. Aproveitem o finalzinho do curso e até a próxima!</w:t>
      </w:r>
    </w:p>
    <w:p w:rsidR="006D409C" w:rsidRDefault="006D409C">
      <w:pPr>
        <w:pStyle w:val="PargrafodaLista"/>
        <w:spacing w:after="0" w:line="360" w:lineRule="auto"/>
        <w:ind w:left="0" w:right="-425"/>
        <w:jc w:val="both"/>
        <w:rPr>
          <w:rFonts w:ascii="Calibri" w:hAnsi="Calibri"/>
          <w:b/>
          <w:bCs/>
        </w:rPr>
      </w:pPr>
    </w:p>
    <w:p w:rsidR="006D409C" w:rsidRDefault="006D409C">
      <w:pPr>
        <w:pStyle w:val="PargrafodaLista"/>
        <w:spacing w:after="0" w:line="360" w:lineRule="auto"/>
        <w:ind w:left="0" w:right="-425"/>
        <w:jc w:val="both"/>
        <w:rPr>
          <w:rFonts w:ascii="Calibri" w:hAnsi="Calibri"/>
          <w:b/>
          <w:bCs/>
        </w:rPr>
      </w:pPr>
      <w:r w:rsidRPr="006D409C">
        <w:rPr>
          <w:rFonts w:ascii="Calibri" w:hAnsi="Calibri"/>
          <w:b/>
          <w:bCs/>
          <w:highlight w:val="yellow"/>
        </w:rPr>
        <w:t>SLIDE 6 - CREDITOS</w:t>
      </w:r>
    </w:p>
    <w:sectPr w:rsidR="006D409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pitch w:val="variable"/>
  </w:font>
  <w:font w:name="Tahoma">
    <w:panose1 w:val="020B060403050404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48C"/>
    <w:multiLevelType w:val="multilevel"/>
    <w:tmpl w:val="13B42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11368"/>
    <w:multiLevelType w:val="multilevel"/>
    <w:tmpl w:val="805E2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080843"/>
    <w:multiLevelType w:val="multilevel"/>
    <w:tmpl w:val="202A6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94"/>
    <w:rsid w:val="001C7894"/>
    <w:rsid w:val="006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17C8"/>
  <w15:docId w15:val="{6AC66171-966A-4C76-8C9C-60DFFC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18612B"/>
    <w:pPr>
      <w:ind w:left="720"/>
      <w:contextualSpacing/>
    </w:pPr>
  </w:style>
  <w:style w:type="paragraph" w:styleId="SemEspaamento">
    <w:name w:val="No Spacing"/>
    <w:uiPriority w:val="1"/>
    <w:qFormat/>
    <w:rsid w:val="00082AC1"/>
  </w:style>
  <w:style w:type="paragraph" w:customStyle="1" w:styleId="Padro">
    <w:name w:val="Padrão"/>
    <w:qFormat/>
    <w:pPr>
      <w:spacing w:line="200" w:lineRule="atLeast"/>
    </w:pPr>
    <w:rPr>
      <w:rFonts w:ascii="Lucida Sans" w:eastAsia="Tahoma" w:hAnsi="Lucida Sans" w:cs="Liberation Sans"/>
      <w:color w:val="000000"/>
      <w:kern w:val="2"/>
      <w:sz w:val="36"/>
      <w:szCs w:val="24"/>
    </w:rPr>
  </w:style>
  <w:style w:type="paragraph" w:customStyle="1" w:styleId="Objetocomseta">
    <w:name w:val="Objeto com seta"/>
    <w:basedOn w:val="Padro"/>
    <w:qFormat/>
  </w:style>
  <w:style w:type="paragraph" w:customStyle="1" w:styleId="Objetocomsombra">
    <w:name w:val="Objeto com sombra"/>
    <w:basedOn w:val="Padro"/>
    <w:qFormat/>
  </w:style>
  <w:style w:type="paragraph" w:customStyle="1" w:styleId="Objetosempreenchimento">
    <w:name w:val="Objeto sem preenchimento"/>
    <w:basedOn w:val="Padro"/>
    <w:qFormat/>
  </w:style>
  <w:style w:type="paragraph" w:customStyle="1" w:styleId="Objetosempreenchimentonemlinha">
    <w:name w:val="Objeto sem preenchimento nem linha"/>
    <w:basedOn w:val="Padro"/>
    <w:qFormat/>
  </w:style>
  <w:style w:type="paragraph" w:customStyle="1" w:styleId="Corpodotexto">
    <w:name w:val="Corpo do texto"/>
    <w:basedOn w:val="Padro"/>
    <w:qFormat/>
  </w:style>
  <w:style w:type="paragraph" w:customStyle="1" w:styleId="Corpodotextojustificado">
    <w:name w:val="Corpo do texto justificado"/>
    <w:basedOn w:val="Padro"/>
    <w:qFormat/>
  </w:style>
  <w:style w:type="paragraph" w:customStyle="1" w:styleId="Recuodaprimeiralinha">
    <w:name w:val="Recuo da primeira linha"/>
    <w:basedOn w:val="Padro"/>
    <w:qFormat/>
    <w:pPr>
      <w:ind w:firstLine="340"/>
    </w:pPr>
  </w:style>
  <w:style w:type="paragraph" w:customStyle="1" w:styleId="Ttulo1">
    <w:name w:val="Título1"/>
    <w:basedOn w:val="Padro"/>
    <w:qFormat/>
    <w:pPr>
      <w:jc w:val="center"/>
    </w:pPr>
  </w:style>
  <w:style w:type="paragraph" w:customStyle="1" w:styleId="Ttulo2">
    <w:name w:val="Título2"/>
    <w:basedOn w:val="Padro"/>
    <w:qFormat/>
    <w:pPr>
      <w:spacing w:before="57" w:after="57"/>
      <w:ind w:right="113"/>
      <w:jc w:val="center"/>
    </w:pPr>
  </w:style>
  <w:style w:type="paragraph" w:customStyle="1" w:styleId="Linhadecota">
    <w:name w:val="Linha de cota"/>
    <w:basedOn w:val="Padro"/>
    <w:qFormat/>
  </w:style>
  <w:style w:type="paragraph" w:customStyle="1" w:styleId="EmbrancoLTGliederung1">
    <w:name w:val="Em branco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kern w:val="2"/>
      <w:sz w:val="64"/>
      <w:szCs w:val="24"/>
    </w:rPr>
  </w:style>
  <w:style w:type="paragraph" w:customStyle="1" w:styleId="EmbrancoLTGliederung2">
    <w:name w:val="Em branco~LT~Gliederung 2"/>
    <w:basedOn w:val="EmbrancoLTGliederung1"/>
    <w:qFormat/>
    <w:pPr>
      <w:spacing w:before="227"/>
    </w:pPr>
    <w:rPr>
      <w:sz w:val="48"/>
    </w:rPr>
  </w:style>
  <w:style w:type="paragraph" w:customStyle="1" w:styleId="EmbrancoLTGliederung3">
    <w:name w:val="Em branco~LT~Gliederung 3"/>
    <w:basedOn w:val="EmbrancoLTGliederung2"/>
    <w:qFormat/>
    <w:pPr>
      <w:spacing w:before="170"/>
    </w:pPr>
    <w:rPr>
      <w:sz w:val="40"/>
    </w:rPr>
  </w:style>
  <w:style w:type="paragraph" w:customStyle="1" w:styleId="EmbrancoLTGliederung4">
    <w:name w:val="Em branco~LT~Gliederung 4"/>
    <w:basedOn w:val="EmbrancoLTGliederung3"/>
    <w:qFormat/>
    <w:pPr>
      <w:spacing w:before="113"/>
    </w:pPr>
  </w:style>
  <w:style w:type="paragraph" w:customStyle="1" w:styleId="EmbrancoLTGliederung5">
    <w:name w:val="Em branco~LT~Gliederung 5"/>
    <w:basedOn w:val="EmbrancoLTGliederung4"/>
    <w:qFormat/>
    <w:pPr>
      <w:spacing w:before="57"/>
    </w:pPr>
  </w:style>
  <w:style w:type="paragraph" w:customStyle="1" w:styleId="EmbrancoLTGliederung6">
    <w:name w:val="Em branco~LT~Gliederung 6"/>
    <w:basedOn w:val="EmbrancoLTGliederung5"/>
    <w:qFormat/>
  </w:style>
  <w:style w:type="paragraph" w:customStyle="1" w:styleId="EmbrancoLTGliederung7">
    <w:name w:val="Em branco~LT~Gliederung 7"/>
    <w:basedOn w:val="EmbrancoLTGliederung6"/>
    <w:qFormat/>
  </w:style>
  <w:style w:type="paragraph" w:customStyle="1" w:styleId="EmbrancoLTGliederung8">
    <w:name w:val="Em branco~LT~Gliederung 8"/>
    <w:basedOn w:val="EmbrancoLTGliederung7"/>
    <w:qFormat/>
  </w:style>
  <w:style w:type="paragraph" w:customStyle="1" w:styleId="EmbrancoLTGliederung9">
    <w:name w:val="Em branco~LT~Gliederung 9"/>
    <w:basedOn w:val="EmbrancoLTGliederung8"/>
    <w:qFormat/>
  </w:style>
  <w:style w:type="paragraph" w:customStyle="1" w:styleId="EmbrancoLTTitel">
    <w:name w:val="Em branco~LT~Titel"/>
    <w:qFormat/>
    <w:pPr>
      <w:spacing w:line="200" w:lineRule="atLeast"/>
    </w:pPr>
    <w:rPr>
      <w:rFonts w:ascii="Lucida Sans" w:eastAsia="Tahoma" w:hAnsi="Lucida Sans" w:cs="Liberation Sans"/>
      <w:color w:val="000000"/>
      <w:kern w:val="2"/>
      <w:sz w:val="36"/>
      <w:szCs w:val="24"/>
    </w:rPr>
  </w:style>
  <w:style w:type="paragraph" w:customStyle="1" w:styleId="EmbrancoLTUntertitel">
    <w:name w:val="Em branco~LT~Untertitel"/>
    <w:qFormat/>
    <w:pPr>
      <w:jc w:val="center"/>
    </w:pPr>
    <w:rPr>
      <w:rFonts w:ascii="Lucida Sans" w:eastAsia="Tahoma" w:hAnsi="Lucida Sans" w:cs="Liberation Sans"/>
      <w:color w:val="000000"/>
      <w:kern w:val="2"/>
      <w:sz w:val="64"/>
      <w:szCs w:val="24"/>
    </w:rPr>
  </w:style>
  <w:style w:type="paragraph" w:customStyle="1" w:styleId="EmbrancoLTNotizen">
    <w:name w:val="Em branco~LT~Notizen"/>
    <w:qFormat/>
    <w:pPr>
      <w:ind w:left="340" w:hanging="340"/>
    </w:pPr>
    <w:rPr>
      <w:rFonts w:ascii="Lucida Sans" w:eastAsia="Tahoma" w:hAnsi="Lucida Sans" w:cs="Liberation Sans"/>
      <w:color w:val="000000"/>
      <w:kern w:val="2"/>
      <w:sz w:val="40"/>
      <w:szCs w:val="24"/>
    </w:rPr>
  </w:style>
  <w:style w:type="paragraph" w:customStyle="1" w:styleId="EmbrancoLTHintergrundobjekte">
    <w:name w:val="Em branc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EmbrancoLTHintergrund">
    <w:name w:val="Em branc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color w:val="000000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oplanodefundo">
    <w:name w:val="Objetos do plano de fu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lanodefundo">
    <w:name w:val="Plano de fu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Lucida Sans" w:eastAsia="Tahoma" w:hAnsi="Lucida Sans" w:cs="Liberation Sans"/>
      <w:color w:val="000000"/>
      <w:kern w:val="2"/>
      <w:sz w:val="40"/>
      <w:szCs w:val="24"/>
    </w:rPr>
  </w:style>
  <w:style w:type="paragraph" w:customStyle="1" w:styleId="Estruturadetpicos1">
    <w:name w:val="Estrutura de tópicos 1"/>
    <w:qFormat/>
    <w:pPr>
      <w:spacing w:before="283" w:line="200" w:lineRule="atLeast"/>
    </w:pPr>
    <w:rPr>
      <w:rFonts w:ascii="Lucida Sans" w:eastAsia="Tahoma" w:hAnsi="Lucida Sans" w:cs="Liberation Sans"/>
      <w:color w:val="000000"/>
      <w:kern w:val="2"/>
      <w:sz w:val="64"/>
      <w:szCs w:val="24"/>
    </w:rPr>
  </w:style>
  <w:style w:type="paragraph" w:customStyle="1" w:styleId="Estruturadetpicos2">
    <w:name w:val="Estrutura de tópicos 2"/>
    <w:basedOn w:val="Estruturadetpicos1"/>
    <w:qFormat/>
    <w:pPr>
      <w:spacing w:before="227"/>
    </w:pPr>
    <w:rPr>
      <w:sz w:val="48"/>
    </w:rPr>
  </w:style>
  <w:style w:type="paragraph" w:customStyle="1" w:styleId="Estruturadetpicos3">
    <w:name w:val="Estrutura de tópicos 3"/>
    <w:basedOn w:val="Estruturadetpicos2"/>
    <w:qFormat/>
    <w:pPr>
      <w:spacing w:before="170"/>
    </w:pPr>
    <w:rPr>
      <w:sz w:val="40"/>
    </w:rPr>
  </w:style>
  <w:style w:type="paragraph" w:customStyle="1" w:styleId="Estruturadetpicos4">
    <w:name w:val="Estrutura de tópicos 4"/>
    <w:basedOn w:val="Estruturadetpicos3"/>
    <w:qFormat/>
    <w:pPr>
      <w:spacing w:before="113"/>
    </w:pPr>
  </w:style>
  <w:style w:type="paragraph" w:customStyle="1" w:styleId="Estruturadetpicos5">
    <w:name w:val="Estrutura de tópicos 5"/>
    <w:basedOn w:val="Estruturadetpicos4"/>
    <w:qFormat/>
    <w:pPr>
      <w:spacing w:before="57"/>
    </w:pPr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1180</Words>
  <Characters>6376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dc:description/>
  <cp:lastModifiedBy>Acer</cp:lastModifiedBy>
  <cp:revision>7</cp:revision>
  <dcterms:created xsi:type="dcterms:W3CDTF">2018-02-05T19:51:00Z</dcterms:created>
  <dcterms:modified xsi:type="dcterms:W3CDTF">2018-03-27T19:08:00Z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