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B1" w:rsidRPr="001112B1" w:rsidRDefault="001112B1" w:rsidP="001112B1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ind w:left="0"/>
        <w:jc w:val="center"/>
        <w:outlineLvl w:val="1"/>
        <w:rPr>
          <w:rFonts w:cs="Arial"/>
          <w:b/>
          <w:bCs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b/>
          <w:bCs/>
          <w:color w:val="auto"/>
          <w:kern w:val="0"/>
          <w:szCs w:val="24"/>
          <w:lang w:val="pt-PT" w:eastAsia="pt-PT"/>
        </w:rPr>
        <w:t>O QUE É O PLANO DE CONTINGÊNCIA ON LINE ?</w:t>
      </w:r>
    </w:p>
    <w:p w:rsidR="001112B1" w:rsidRDefault="001112B1" w:rsidP="001112B1">
      <w:pPr>
        <w:widowControl/>
        <w:overflowPunct/>
        <w:autoSpaceDE/>
        <w:autoSpaceDN/>
        <w:adjustRightInd/>
        <w:spacing w:after="0" w:line="240" w:lineRule="auto"/>
        <w:ind w:left="0"/>
        <w:jc w:val="both"/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 xml:space="preserve">O plano de contingencia on line é uma ferramenta, hospedada no sistema </w:t>
      </w:r>
      <w:hyperlink r:id="rId4" w:tgtFrame="_blank" w:history="1">
        <w:r w:rsidRPr="001112B1">
          <w:rPr>
            <w:rFonts w:cs="Arial"/>
            <w:color w:val="0000FF"/>
            <w:kern w:val="0"/>
            <w:szCs w:val="24"/>
            <w:u w:val="single"/>
            <w:lang w:val="pt-PT" w:eastAsia="pt-PT"/>
          </w:rPr>
          <w:t>SISDC</w:t>
        </w:r>
      </w:hyperlink>
      <w:r w:rsidRPr="001112B1">
        <w:rPr>
          <w:rFonts w:cs="Arial"/>
          <w:color w:val="auto"/>
          <w:kern w:val="0"/>
          <w:szCs w:val="24"/>
          <w:lang w:val="pt-PT" w:eastAsia="pt-PT"/>
        </w:rPr>
        <w:t xml:space="preserve"> (Sistema Informatizado de Defesa Civil do Paraná) com link no site da Coordenadoria estadual de defesa Civil do PR, através do endereço </w:t>
      </w:r>
      <w:hyperlink r:id="rId5" w:tgtFrame="_blank" w:history="1">
        <w:r w:rsidRPr="001112B1">
          <w:rPr>
            <w:rFonts w:cs="Arial"/>
            <w:color w:val="0000FF"/>
            <w:kern w:val="0"/>
            <w:szCs w:val="24"/>
            <w:u w:val="single"/>
            <w:lang w:val="pt-PT" w:eastAsia="pt-PT"/>
          </w:rPr>
          <w:t>www.defesacivil.pr.gov.br</w:t>
        </w:r>
      </w:hyperlink>
      <w:r w:rsidRPr="001112B1">
        <w:rPr>
          <w:rFonts w:cs="Arial"/>
          <w:color w:val="auto"/>
          <w:kern w:val="0"/>
          <w:szCs w:val="24"/>
          <w:lang w:val="pt-PT" w:eastAsia="pt-PT"/>
        </w:rPr>
        <w:t>, que foi desenvolvida com o intuito de auxiliar o Coordenador Municipal de Defesa Civil a criar mecanismos de preparação e resposta a desastres na esfera do município.</w:t>
      </w:r>
    </w:p>
    <w:p w:rsidR="001112B1" w:rsidRDefault="001112B1" w:rsidP="001112B1">
      <w:pPr>
        <w:widowControl/>
        <w:overflowPunct/>
        <w:autoSpaceDE/>
        <w:autoSpaceDN/>
        <w:adjustRightInd/>
        <w:spacing w:after="0" w:line="240" w:lineRule="auto"/>
        <w:ind w:left="0"/>
        <w:jc w:val="both"/>
        <w:rPr>
          <w:rFonts w:cs="Arial"/>
          <w:color w:val="auto"/>
          <w:kern w:val="0"/>
          <w:szCs w:val="24"/>
          <w:lang w:val="pt-PT" w:eastAsia="pt-PT"/>
        </w:rPr>
      </w:pPr>
    </w:p>
    <w:p w:rsidR="001112B1" w:rsidRDefault="001112B1" w:rsidP="001112B1">
      <w:pPr>
        <w:widowControl/>
        <w:overflowPunct/>
        <w:autoSpaceDE/>
        <w:autoSpaceDN/>
        <w:adjustRightInd/>
        <w:spacing w:after="0" w:line="240" w:lineRule="auto"/>
        <w:ind w:left="0"/>
        <w:jc w:val="both"/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>A metodologia aplicada na concepção da ferramenta vislumbrou atender mesmo o usuário sem a expertise na elaboração de planos de contingência, pelo contrário, simplesmente pelo fato de se manusear e preencher os formulários componentes do plano, desperta no gestor municipal o conhecimento e articulação necessári</w:t>
      </w:r>
      <w:r>
        <w:rPr>
          <w:rFonts w:cs="Arial"/>
          <w:color w:val="auto"/>
          <w:kern w:val="0"/>
          <w:szCs w:val="24"/>
          <w:lang w:val="pt-PT" w:eastAsia="pt-PT"/>
        </w:rPr>
        <w:t>a para atendimento a desastres.</w:t>
      </w:r>
    </w:p>
    <w:p w:rsidR="001112B1" w:rsidRDefault="001112B1" w:rsidP="001112B1">
      <w:pPr>
        <w:widowControl/>
        <w:overflowPunct/>
        <w:autoSpaceDE/>
        <w:autoSpaceDN/>
        <w:adjustRightInd/>
        <w:spacing w:after="0" w:line="240" w:lineRule="auto"/>
        <w:ind w:left="0"/>
        <w:jc w:val="both"/>
        <w:rPr>
          <w:rFonts w:cs="Arial"/>
          <w:color w:val="auto"/>
          <w:kern w:val="0"/>
          <w:szCs w:val="24"/>
          <w:lang w:val="pt-PT" w:eastAsia="pt-PT"/>
        </w:rPr>
      </w:pPr>
    </w:p>
    <w:p w:rsidR="001112B1" w:rsidRPr="001112B1" w:rsidRDefault="001112B1" w:rsidP="001112B1">
      <w:pPr>
        <w:widowControl/>
        <w:overflowPunct/>
        <w:autoSpaceDE/>
        <w:autoSpaceDN/>
        <w:adjustRightInd/>
        <w:spacing w:after="0" w:line="240" w:lineRule="auto"/>
        <w:ind w:left="0"/>
        <w:jc w:val="both"/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 xml:space="preserve">O plano de contingencia on line segue o principio do Sistema de Comando em Incidentes (SCI), que foi uma metodologia adotada na gestão de grandes desastres como o Katrina e o vazamento de óleo no Golfo do México e foi estruturado em 05 etapas. </w:t>
      </w: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br/>
      </w:r>
      <w:r w:rsidRPr="001112B1">
        <w:rPr>
          <w:rFonts w:cs="Arial"/>
          <w:color w:val="auto"/>
          <w:kern w:val="0"/>
          <w:szCs w:val="24"/>
          <w:lang w:val="pt-PT" w:eastAsia="pt-PT"/>
        </w:rPr>
        <w:br/>
        <w:t>01 - Cadastro de Áreas de Atenção;</w:t>
      </w: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>02 - Cadastro de Abrigos;</w:t>
      </w: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>03 - Cadastro de Recursos;</w:t>
      </w: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>04</w:t>
      </w:r>
      <w:r>
        <w:rPr>
          <w:rFonts w:cs="Arial"/>
          <w:color w:val="auto"/>
          <w:kern w:val="0"/>
          <w:szCs w:val="24"/>
          <w:lang w:val="pt-PT" w:eastAsia="pt-PT"/>
        </w:rPr>
        <w:t xml:space="preserve"> - Cadastro de Ação Operacional;</w:t>
      </w:r>
    </w:p>
    <w:p w:rsidR="001112B1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</w:p>
    <w:p w:rsidR="0025526B" w:rsidRDefault="001112B1" w:rsidP="001112B1">
      <w:pPr>
        <w:rPr>
          <w:rFonts w:cs="Arial"/>
          <w:color w:val="auto"/>
          <w:kern w:val="0"/>
          <w:szCs w:val="24"/>
          <w:lang w:val="pt-PT" w:eastAsia="pt-PT"/>
        </w:rPr>
      </w:pPr>
      <w:r w:rsidRPr="001112B1">
        <w:rPr>
          <w:rFonts w:cs="Arial"/>
          <w:color w:val="auto"/>
          <w:kern w:val="0"/>
          <w:szCs w:val="24"/>
          <w:lang w:val="pt-PT" w:eastAsia="pt-PT"/>
        </w:rPr>
        <w:t>05 - Gerador do Plano de Contingência.</w:t>
      </w:r>
    </w:p>
    <w:p w:rsidR="009F6107" w:rsidRDefault="009F6107" w:rsidP="001112B1">
      <w:pPr>
        <w:rPr>
          <w:rFonts w:cs="Arial"/>
          <w:color w:val="auto"/>
          <w:kern w:val="0"/>
          <w:szCs w:val="24"/>
          <w:lang w:val="pt-PT" w:eastAsia="pt-PT"/>
        </w:rPr>
      </w:pPr>
    </w:p>
    <w:p w:rsidR="009F6107" w:rsidRDefault="009F6107" w:rsidP="001112B1">
      <w:pPr>
        <w:rPr>
          <w:rFonts w:cs="Arial"/>
          <w:color w:val="auto"/>
          <w:kern w:val="0"/>
          <w:szCs w:val="24"/>
          <w:lang w:val="pt-PT" w:eastAsia="pt-PT"/>
        </w:rPr>
      </w:pPr>
      <w:r>
        <w:rPr>
          <w:rFonts w:cs="Arial"/>
          <w:color w:val="auto"/>
          <w:kern w:val="0"/>
          <w:szCs w:val="24"/>
          <w:lang w:val="pt-PT" w:eastAsia="pt-PT"/>
        </w:rPr>
        <w:t>Vamos então ao passo a passo desse planejamento</w:t>
      </w:r>
    </w:p>
    <w:p w:rsidR="009F6107" w:rsidRDefault="009F6107" w:rsidP="001112B1">
      <w:pPr>
        <w:rPr>
          <w:rFonts w:cs="Arial"/>
          <w:lang w:val="pt-PT"/>
        </w:rPr>
      </w:pPr>
    </w:p>
    <w:p w:rsidR="009F6107" w:rsidRDefault="009F6107" w:rsidP="001112B1">
      <w:pPr>
        <w:rPr>
          <w:rFonts w:cs="Arial"/>
          <w:lang w:val="pt-PT"/>
        </w:rPr>
      </w:pPr>
      <w:r>
        <w:rPr>
          <w:rFonts w:cs="Arial"/>
          <w:lang w:val="pt-PT"/>
        </w:rPr>
        <w:t xml:space="preserve">O Plano de contingência on line é uma ferramenta desenvolvida com o intuito de auxiliar os gestores municipais de defesa civil para elaborar seus planos de contingência voltados para área de atendimento de desastres natuarais como vendavais, alagamentos, enchentes, enxurradas, deslisamentos, granizos e tempestades. </w:t>
      </w:r>
    </w:p>
    <w:p w:rsidR="001E4AA3" w:rsidRDefault="001E4AA3" w:rsidP="001112B1">
      <w:pPr>
        <w:rPr>
          <w:rFonts w:cs="Arial"/>
          <w:lang w:val="pt-PT"/>
        </w:rPr>
      </w:pPr>
      <w:r>
        <w:rPr>
          <w:rFonts w:cs="Arial"/>
          <w:lang w:val="pt-PT"/>
        </w:rPr>
        <w:t>O plano de contingência ele tem como premissa descrever o planejamento das atividades que forem desenvolvidas num momento de um desastre.</w:t>
      </w:r>
    </w:p>
    <w:p w:rsidR="001E4AA3" w:rsidRDefault="001E4AA3" w:rsidP="001112B1">
      <w:pPr>
        <w:rPr>
          <w:rFonts w:cs="Arial"/>
          <w:lang w:val="pt-PT"/>
        </w:rPr>
      </w:pPr>
      <w:r>
        <w:rPr>
          <w:rFonts w:cs="Arial"/>
          <w:lang w:val="pt-PT"/>
        </w:rPr>
        <w:lastRenderedPageBreak/>
        <w:t>A metodologia adotada para desenvolver essa ferramenta foi de que o usuário não precisaria ter a expertise no assunto, que seria de fácil acesso e que ele preenchendo formulários conseguiria ao final, juntamente com o sistema, gerar o seu Plano de Contingência. O que veremos agora é o passo a passo de como manusear essa ferramenta no SISDC.</w:t>
      </w:r>
    </w:p>
    <w:p w:rsidR="001E4AA3" w:rsidRPr="009F6107" w:rsidRDefault="001E4AA3" w:rsidP="001112B1">
      <w:pPr>
        <w:rPr>
          <w:rFonts w:cs="Arial"/>
          <w:lang w:val="pt-PT"/>
        </w:rPr>
      </w:pPr>
    </w:p>
    <w:sectPr w:rsidR="001E4AA3" w:rsidRPr="009F6107" w:rsidSect="00DC632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112B1"/>
    <w:rsid w:val="00022D3D"/>
    <w:rsid w:val="00050346"/>
    <w:rsid w:val="001112B1"/>
    <w:rsid w:val="001E4AA3"/>
    <w:rsid w:val="0025526B"/>
    <w:rsid w:val="002913D6"/>
    <w:rsid w:val="003173C2"/>
    <w:rsid w:val="00325563"/>
    <w:rsid w:val="007300E7"/>
    <w:rsid w:val="007B2413"/>
    <w:rsid w:val="00831C39"/>
    <w:rsid w:val="009532C6"/>
    <w:rsid w:val="009C0738"/>
    <w:rsid w:val="009F6107"/>
    <w:rsid w:val="00B00488"/>
    <w:rsid w:val="00DC632F"/>
    <w:rsid w:val="00F4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FA"/>
    <w:pPr>
      <w:widowControl w:val="0"/>
      <w:overflowPunct w:val="0"/>
      <w:autoSpaceDE w:val="0"/>
      <w:autoSpaceDN w:val="0"/>
      <w:adjustRightInd w:val="0"/>
      <w:spacing w:before="0" w:beforeAutospacing="0" w:after="120" w:afterAutospacing="0" w:line="285" w:lineRule="auto"/>
      <w:ind w:left="720"/>
      <w:jc w:val="left"/>
    </w:pPr>
    <w:rPr>
      <w:rFonts w:ascii="Arial" w:hAnsi="Arial" w:cs="Trebuchet MS"/>
      <w:color w:val="000000"/>
      <w:kern w:val="28"/>
      <w:sz w:val="24"/>
      <w:szCs w:val="16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1112B1"/>
    <w:pPr>
      <w:widowControl/>
      <w:overflowPunct/>
      <w:autoSpaceDE/>
      <w:autoSpaceDN/>
      <w:adjustRightInd/>
      <w:spacing w:before="100" w:beforeAutospacing="1" w:after="100" w:afterAutospacing="1" w:line="240" w:lineRule="auto"/>
      <w:ind w:left="0"/>
      <w:outlineLvl w:val="1"/>
    </w:pPr>
    <w:rPr>
      <w:rFonts w:ascii="Times New Roman" w:hAnsi="Times New Roman" w:cs="Times New Roman"/>
      <w:b/>
      <w:bCs/>
      <w:color w:val="auto"/>
      <w:kern w:val="0"/>
      <w:sz w:val="36"/>
      <w:szCs w:val="36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112B1"/>
    <w:rPr>
      <w:rFonts w:ascii="Times New Roman" w:hAnsi="Times New Roman" w:cs="Times New Roman"/>
      <w:b/>
      <w:bCs/>
      <w:sz w:val="36"/>
      <w:szCs w:val="36"/>
      <w:lang w:eastAsia="pt-PT"/>
    </w:rPr>
  </w:style>
  <w:style w:type="character" w:styleId="Hyperlink">
    <w:name w:val="Hyperlink"/>
    <w:basedOn w:val="Fontepargpadro"/>
    <w:uiPriority w:val="99"/>
    <w:semiHidden/>
    <w:unhideWhenUsed/>
    <w:rsid w:val="001112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fesacivil.pr.gov.br/" TargetMode="External"/><Relationship Id="rId4" Type="http://schemas.openxmlformats.org/officeDocument/2006/relationships/hyperlink" Target="http://www4.pr.gov.br/sdc/login/index.jsp?id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lbaumel</cp:lastModifiedBy>
  <cp:revision>4</cp:revision>
  <dcterms:created xsi:type="dcterms:W3CDTF">2013-11-20T19:28:00Z</dcterms:created>
  <dcterms:modified xsi:type="dcterms:W3CDTF">2013-12-17T19:14:00Z</dcterms:modified>
</cp:coreProperties>
</file>