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816" w:rsidRPr="00BD3A6F" w:rsidRDefault="003C6816" w:rsidP="00BD3A6F">
      <w:pPr>
        <w:spacing w:before="100" w:beforeAutospacing="1" w:after="100" w:afterAutospacing="1" w:line="240" w:lineRule="auto"/>
        <w:jc w:val="center"/>
        <w:outlineLvl w:val="1"/>
        <w:rPr>
          <w:rFonts w:ascii="Arial" w:eastAsia="Times New Roman" w:hAnsi="Arial" w:cs="Arial"/>
          <w:b/>
          <w:bCs/>
          <w:sz w:val="24"/>
          <w:szCs w:val="24"/>
          <w:lang w:eastAsia="pt-BR"/>
        </w:rPr>
      </w:pPr>
      <w:r w:rsidRPr="00BD3A6F">
        <w:rPr>
          <w:rFonts w:ascii="Arial" w:eastAsia="Times New Roman" w:hAnsi="Arial" w:cs="Arial"/>
          <w:b/>
          <w:bCs/>
          <w:sz w:val="24"/>
          <w:szCs w:val="24"/>
          <w:lang w:eastAsia="pt-BR"/>
        </w:rPr>
        <w:t>Projetos para captação de recursos</w:t>
      </w:r>
    </w:p>
    <w:p w:rsidR="003C6816" w:rsidRDefault="003C6816" w:rsidP="00BD3A6F">
      <w:pPr>
        <w:spacing w:before="100" w:beforeAutospacing="1" w:after="100" w:afterAutospacing="1" w:line="240" w:lineRule="auto"/>
        <w:jc w:val="center"/>
        <w:outlineLvl w:val="1"/>
        <w:rPr>
          <w:rFonts w:ascii="Arial" w:eastAsia="Times New Roman" w:hAnsi="Arial" w:cs="Arial"/>
          <w:b/>
          <w:bCs/>
          <w:sz w:val="24"/>
          <w:szCs w:val="24"/>
          <w:lang w:eastAsia="pt-BR"/>
        </w:rPr>
      </w:pPr>
      <w:r w:rsidRPr="00BD3A6F">
        <w:rPr>
          <w:rFonts w:ascii="Arial" w:eastAsia="Times New Roman" w:hAnsi="Arial" w:cs="Arial"/>
          <w:b/>
          <w:bCs/>
          <w:sz w:val="24"/>
          <w:szCs w:val="24"/>
          <w:lang w:eastAsia="pt-BR"/>
        </w:rPr>
        <w:t>Módulo III</w:t>
      </w:r>
    </w:p>
    <w:p w:rsidR="00BD3A6F" w:rsidRDefault="00BD3A6F" w:rsidP="00BD3A6F">
      <w:pPr>
        <w:spacing w:before="100" w:beforeAutospacing="1" w:after="100" w:afterAutospacing="1" w:line="240" w:lineRule="auto"/>
        <w:jc w:val="center"/>
        <w:outlineLvl w:val="1"/>
        <w:rPr>
          <w:rFonts w:ascii="Arial" w:eastAsia="Times New Roman" w:hAnsi="Arial" w:cs="Arial"/>
          <w:b/>
          <w:bCs/>
          <w:sz w:val="24"/>
          <w:szCs w:val="24"/>
          <w:lang w:eastAsia="pt-BR"/>
        </w:rPr>
      </w:pPr>
    </w:p>
    <w:p w:rsidR="00BD3A6F" w:rsidRDefault="00BD3A6F" w:rsidP="00BD3A6F">
      <w:pPr>
        <w:spacing w:before="100" w:beforeAutospacing="1" w:after="100" w:afterAutospacing="1" w:line="240" w:lineRule="auto"/>
        <w:jc w:val="center"/>
        <w:outlineLvl w:val="1"/>
        <w:rPr>
          <w:rFonts w:ascii="Arial" w:eastAsia="Times New Roman" w:hAnsi="Arial" w:cs="Arial"/>
          <w:b/>
          <w:bCs/>
          <w:sz w:val="24"/>
          <w:szCs w:val="24"/>
          <w:lang w:eastAsia="pt-BR"/>
        </w:rPr>
      </w:pPr>
    </w:p>
    <w:p w:rsidR="00BD3A6F" w:rsidRDefault="00BD3A6F" w:rsidP="00BD3A6F">
      <w:pPr>
        <w:spacing w:before="100" w:beforeAutospacing="1" w:after="100" w:afterAutospacing="1" w:line="240" w:lineRule="auto"/>
        <w:jc w:val="center"/>
        <w:outlineLvl w:val="1"/>
        <w:rPr>
          <w:rFonts w:ascii="Arial" w:eastAsia="Times New Roman" w:hAnsi="Arial" w:cs="Arial"/>
          <w:b/>
          <w:bCs/>
          <w:sz w:val="24"/>
          <w:szCs w:val="24"/>
          <w:lang w:eastAsia="pt-BR"/>
        </w:rPr>
      </w:pPr>
    </w:p>
    <w:p w:rsidR="00BD3A6F" w:rsidRPr="00BD3A6F" w:rsidRDefault="00BD3A6F" w:rsidP="00BD3A6F">
      <w:pPr>
        <w:spacing w:before="100" w:beforeAutospacing="1" w:after="100" w:afterAutospacing="1" w:line="240" w:lineRule="auto"/>
        <w:jc w:val="center"/>
        <w:outlineLvl w:val="1"/>
        <w:rPr>
          <w:rFonts w:ascii="Arial" w:eastAsia="Times New Roman" w:hAnsi="Arial" w:cs="Arial"/>
          <w:b/>
          <w:bCs/>
          <w:sz w:val="24"/>
          <w:szCs w:val="24"/>
          <w:lang w:eastAsia="pt-BR"/>
        </w:rPr>
      </w:pPr>
    </w:p>
    <w:p w:rsidR="003C6816" w:rsidRPr="00BD3A6F" w:rsidRDefault="00BD3A6F" w:rsidP="00BD3A6F">
      <w:pPr>
        <w:pStyle w:val="Ttulo3"/>
        <w:rPr>
          <w:rFonts w:ascii="Arial" w:hAnsi="Arial" w:cs="Arial"/>
          <w:color w:val="auto"/>
          <w:sz w:val="24"/>
          <w:szCs w:val="24"/>
        </w:rPr>
      </w:pPr>
      <w:r w:rsidRPr="00BD3A6F">
        <w:rPr>
          <w:rFonts w:ascii="Arial" w:hAnsi="Arial" w:cs="Arial"/>
          <w:b w:val="0"/>
          <w:bCs w:val="0"/>
          <w:color w:val="auto"/>
          <w:sz w:val="24"/>
          <w:szCs w:val="24"/>
        </w:rPr>
        <w:t>1.</w:t>
      </w:r>
      <w:r>
        <w:rPr>
          <w:rFonts w:ascii="Arial" w:hAnsi="Arial" w:cs="Arial"/>
          <w:color w:val="auto"/>
          <w:sz w:val="24"/>
          <w:szCs w:val="24"/>
        </w:rPr>
        <w:t xml:space="preserve"> </w:t>
      </w:r>
      <w:r w:rsidR="003C6816" w:rsidRPr="00BD3A6F">
        <w:rPr>
          <w:rFonts w:ascii="Arial" w:hAnsi="Arial" w:cs="Arial"/>
          <w:color w:val="auto"/>
          <w:sz w:val="24"/>
          <w:szCs w:val="24"/>
        </w:rPr>
        <w:t xml:space="preserve"> RECURSOS FEDERAIS - TRANSFERÊNCIAS VOLUNTÁRIAS</w:t>
      </w:r>
    </w:p>
    <w:p w:rsidR="003C6816" w:rsidRPr="00BD3A6F" w:rsidRDefault="003C6816" w:rsidP="00BD3A6F">
      <w:pPr>
        <w:pStyle w:val="NormalWeb"/>
        <w:spacing w:before="120" w:beforeAutospacing="0" w:after="0" w:afterAutospacing="0" w:line="360" w:lineRule="auto"/>
        <w:ind w:firstLine="851"/>
        <w:jc w:val="both"/>
        <w:rPr>
          <w:rFonts w:ascii="Arial" w:hAnsi="Arial" w:cs="Arial"/>
        </w:rPr>
      </w:pPr>
      <w:r w:rsidRPr="00BD3A6F">
        <w:rPr>
          <w:rFonts w:ascii="Arial" w:hAnsi="Arial" w:cs="Arial"/>
        </w:rPr>
        <w:t>Neste ponto de nosso curso, estamos nos aproximando daquele que é o nosso propósito principal: "projetos para captação de recursos".</w:t>
      </w:r>
    </w:p>
    <w:p w:rsidR="003C6816" w:rsidRDefault="003C6816" w:rsidP="00BD3A6F">
      <w:pPr>
        <w:pStyle w:val="NormalWeb"/>
        <w:spacing w:before="120" w:beforeAutospacing="0" w:after="0" w:afterAutospacing="0" w:line="360" w:lineRule="auto"/>
        <w:ind w:firstLine="851"/>
        <w:jc w:val="both"/>
        <w:rPr>
          <w:rFonts w:ascii="Arial" w:hAnsi="Arial" w:cs="Arial"/>
        </w:rPr>
      </w:pPr>
      <w:r w:rsidRPr="00BD3A6F">
        <w:rPr>
          <w:rFonts w:ascii="Arial" w:hAnsi="Arial" w:cs="Arial"/>
        </w:rPr>
        <w:t>Até agora, fiz questão de conduzir a sua atenção por aqueles temas que normalmente são confundidos com projetos, quer sejam por sua similaridade, quer sejam por sua capacidade em trazer recursos ao ente solicitante; porém tudo o que vimos até agora, tem um caráter impositivo à administração, uma vez que tem por objetivo o fornecimento de insumos para uma localidade atingida por desastre, bem como a determinação legal para isso.</w:t>
      </w:r>
    </w:p>
    <w:p w:rsidR="00BD3A6F" w:rsidRDefault="00BD3A6F" w:rsidP="00BD3A6F">
      <w:pPr>
        <w:pStyle w:val="NormalWeb"/>
        <w:spacing w:before="120" w:beforeAutospacing="0" w:after="0" w:afterAutospacing="0" w:line="360" w:lineRule="auto"/>
        <w:ind w:firstLine="851"/>
        <w:jc w:val="both"/>
        <w:rPr>
          <w:rFonts w:ascii="Arial" w:hAnsi="Arial" w:cs="Arial"/>
        </w:rPr>
      </w:pPr>
    </w:p>
    <w:p w:rsidR="00BD3A6F" w:rsidRDefault="00BD3A6F" w:rsidP="00BD3A6F">
      <w:pPr>
        <w:pStyle w:val="NormalWeb"/>
        <w:spacing w:before="120" w:beforeAutospacing="0" w:after="0" w:afterAutospacing="0" w:line="360" w:lineRule="auto"/>
        <w:ind w:firstLine="851"/>
        <w:jc w:val="both"/>
        <w:rPr>
          <w:rFonts w:ascii="Arial" w:hAnsi="Arial" w:cs="Arial"/>
        </w:rPr>
      </w:pPr>
    </w:p>
    <w:p w:rsidR="00BD3A6F" w:rsidRDefault="00BD3A6F" w:rsidP="00BD3A6F">
      <w:pPr>
        <w:pStyle w:val="NormalWeb"/>
        <w:spacing w:before="120" w:beforeAutospacing="0" w:after="0" w:afterAutospacing="0" w:line="360" w:lineRule="auto"/>
        <w:ind w:firstLine="851"/>
        <w:jc w:val="both"/>
        <w:rPr>
          <w:rFonts w:ascii="Arial" w:hAnsi="Arial" w:cs="Arial"/>
        </w:rPr>
      </w:pPr>
    </w:p>
    <w:p w:rsidR="00BD3A6F" w:rsidRDefault="00BD3A6F" w:rsidP="00BD3A6F">
      <w:pPr>
        <w:pStyle w:val="NormalWeb"/>
        <w:spacing w:before="120" w:beforeAutospacing="0" w:after="0" w:afterAutospacing="0" w:line="360" w:lineRule="auto"/>
        <w:ind w:firstLine="851"/>
        <w:jc w:val="both"/>
        <w:rPr>
          <w:rFonts w:ascii="Arial" w:hAnsi="Arial" w:cs="Arial"/>
        </w:rPr>
      </w:pPr>
    </w:p>
    <w:p w:rsidR="00BD3A6F" w:rsidRDefault="00BD3A6F" w:rsidP="00BD3A6F">
      <w:pPr>
        <w:pStyle w:val="NormalWeb"/>
        <w:spacing w:before="120" w:beforeAutospacing="0" w:after="0" w:afterAutospacing="0" w:line="360" w:lineRule="auto"/>
        <w:ind w:firstLine="851"/>
        <w:jc w:val="both"/>
        <w:rPr>
          <w:rFonts w:ascii="Arial" w:hAnsi="Arial" w:cs="Arial"/>
        </w:rPr>
      </w:pPr>
    </w:p>
    <w:p w:rsidR="00BD3A6F" w:rsidRDefault="00BD3A6F" w:rsidP="00BD3A6F">
      <w:pPr>
        <w:pStyle w:val="NormalWeb"/>
        <w:spacing w:before="120" w:beforeAutospacing="0" w:after="0" w:afterAutospacing="0" w:line="360" w:lineRule="auto"/>
        <w:ind w:firstLine="851"/>
        <w:jc w:val="both"/>
        <w:rPr>
          <w:rFonts w:ascii="Arial" w:hAnsi="Arial" w:cs="Arial"/>
        </w:rPr>
      </w:pPr>
    </w:p>
    <w:p w:rsidR="00BD3A6F" w:rsidRDefault="00BD3A6F" w:rsidP="00BD3A6F">
      <w:pPr>
        <w:pStyle w:val="NormalWeb"/>
        <w:spacing w:before="120" w:beforeAutospacing="0" w:after="0" w:afterAutospacing="0" w:line="360" w:lineRule="auto"/>
        <w:ind w:firstLine="851"/>
        <w:jc w:val="both"/>
        <w:rPr>
          <w:rFonts w:ascii="Arial" w:hAnsi="Arial" w:cs="Arial"/>
        </w:rPr>
      </w:pPr>
    </w:p>
    <w:p w:rsidR="00BD3A6F" w:rsidRDefault="00BD3A6F" w:rsidP="00BD3A6F">
      <w:pPr>
        <w:pStyle w:val="NormalWeb"/>
        <w:spacing w:before="120" w:beforeAutospacing="0" w:after="0" w:afterAutospacing="0" w:line="360" w:lineRule="auto"/>
        <w:ind w:firstLine="851"/>
        <w:jc w:val="both"/>
        <w:rPr>
          <w:rFonts w:ascii="Arial" w:hAnsi="Arial" w:cs="Arial"/>
        </w:rPr>
      </w:pPr>
    </w:p>
    <w:p w:rsidR="00BD3A6F" w:rsidRDefault="00BD3A6F" w:rsidP="00BD3A6F">
      <w:pPr>
        <w:pStyle w:val="NormalWeb"/>
        <w:spacing w:before="120" w:beforeAutospacing="0" w:after="0" w:afterAutospacing="0" w:line="360" w:lineRule="auto"/>
        <w:ind w:firstLine="851"/>
        <w:jc w:val="both"/>
        <w:rPr>
          <w:rFonts w:ascii="Arial" w:hAnsi="Arial" w:cs="Arial"/>
        </w:rPr>
      </w:pPr>
    </w:p>
    <w:p w:rsidR="00BD3A6F" w:rsidRDefault="00BD3A6F" w:rsidP="00BD3A6F">
      <w:pPr>
        <w:pStyle w:val="NormalWeb"/>
        <w:spacing w:before="120" w:beforeAutospacing="0" w:after="0" w:afterAutospacing="0" w:line="360" w:lineRule="auto"/>
        <w:ind w:firstLine="851"/>
        <w:jc w:val="both"/>
        <w:rPr>
          <w:rFonts w:ascii="Arial" w:hAnsi="Arial" w:cs="Arial"/>
        </w:rPr>
      </w:pPr>
    </w:p>
    <w:p w:rsidR="00BD3A6F" w:rsidRPr="00BD3A6F" w:rsidRDefault="00BD3A6F" w:rsidP="00BD3A6F">
      <w:pPr>
        <w:pStyle w:val="NormalWeb"/>
        <w:spacing w:before="120" w:beforeAutospacing="0" w:after="0" w:afterAutospacing="0" w:line="360" w:lineRule="auto"/>
        <w:ind w:firstLine="851"/>
        <w:jc w:val="both"/>
        <w:rPr>
          <w:rFonts w:ascii="Arial" w:hAnsi="Arial" w:cs="Arial"/>
        </w:rPr>
      </w:pPr>
    </w:p>
    <w:p w:rsidR="003C6816" w:rsidRPr="00BD3A6F" w:rsidRDefault="003C6816" w:rsidP="003C6816">
      <w:pPr>
        <w:pStyle w:val="Ttulo4"/>
        <w:numPr>
          <w:ilvl w:val="1"/>
          <w:numId w:val="1"/>
        </w:numPr>
        <w:rPr>
          <w:rFonts w:ascii="Arial" w:hAnsi="Arial" w:cs="Arial"/>
          <w:color w:val="auto"/>
          <w:sz w:val="24"/>
          <w:szCs w:val="24"/>
        </w:rPr>
      </w:pPr>
      <w:r w:rsidRPr="00BD3A6F">
        <w:rPr>
          <w:rFonts w:ascii="Arial" w:hAnsi="Arial" w:cs="Arial"/>
          <w:color w:val="auto"/>
          <w:sz w:val="24"/>
          <w:szCs w:val="24"/>
        </w:rPr>
        <w:lastRenderedPageBreak/>
        <w:t>RECOMENDAÇÃO</w:t>
      </w:r>
    </w:p>
    <w:p w:rsidR="003C6816" w:rsidRPr="00BD3A6F" w:rsidRDefault="003C6816" w:rsidP="003C6816">
      <w:pPr>
        <w:rPr>
          <w:rFonts w:ascii="Arial" w:hAnsi="Arial" w:cs="Arial"/>
          <w:sz w:val="24"/>
          <w:szCs w:val="24"/>
        </w:rPr>
      </w:pPr>
    </w:p>
    <w:p w:rsidR="003C6816" w:rsidRPr="00BD3A6F" w:rsidRDefault="003C6816" w:rsidP="003C6816">
      <w:pPr>
        <w:jc w:val="center"/>
        <w:rPr>
          <w:rFonts w:ascii="Arial" w:hAnsi="Arial" w:cs="Arial"/>
          <w:noProof/>
          <w:sz w:val="24"/>
          <w:szCs w:val="24"/>
          <w:lang w:eastAsia="pt-BR"/>
        </w:rPr>
      </w:pPr>
    </w:p>
    <w:p w:rsidR="003C6816" w:rsidRPr="00BD3A6F" w:rsidRDefault="003C6816" w:rsidP="003C6816">
      <w:pPr>
        <w:jc w:val="center"/>
        <w:rPr>
          <w:rFonts w:ascii="Arial" w:hAnsi="Arial" w:cs="Arial"/>
          <w:noProof/>
          <w:sz w:val="24"/>
          <w:szCs w:val="24"/>
          <w:lang w:eastAsia="pt-BR"/>
        </w:rPr>
      </w:pPr>
    </w:p>
    <w:p w:rsidR="003C6816" w:rsidRPr="00BD3A6F" w:rsidRDefault="003C6816" w:rsidP="003C6816">
      <w:pPr>
        <w:jc w:val="center"/>
        <w:rPr>
          <w:rFonts w:ascii="Arial" w:hAnsi="Arial" w:cs="Arial"/>
          <w:noProof/>
          <w:sz w:val="24"/>
          <w:szCs w:val="24"/>
          <w:lang w:eastAsia="pt-BR"/>
        </w:rPr>
      </w:pPr>
    </w:p>
    <w:p w:rsidR="002A5AA9" w:rsidRPr="00BD3A6F" w:rsidRDefault="003C6816" w:rsidP="003C6816">
      <w:pPr>
        <w:jc w:val="center"/>
        <w:rPr>
          <w:rFonts w:ascii="Arial" w:hAnsi="Arial" w:cs="Arial"/>
          <w:sz w:val="24"/>
          <w:szCs w:val="24"/>
        </w:rPr>
      </w:pPr>
      <w:r w:rsidRPr="00BD3A6F">
        <w:rPr>
          <w:rFonts w:ascii="Arial" w:hAnsi="Arial" w:cs="Arial"/>
          <w:noProof/>
          <w:sz w:val="24"/>
          <w:szCs w:val="24"/>
          <w:lang w:eastAsia="pt-BR"/>
        </w:rPr>
        <w:drawing>
          <wp:inline distT="0" distB="0" distL="0" distR="0" wp14:anchorId="6EB76506" wp14:editId="0CAB7BF6">
            <wp:extent cx="4829175" cy="35718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iso-importante.jpg"/>
                    <pic:cNvPicPr/>
                  </pic:nvPicPr>
                  <pic:blipFill>
                    <a:blip r:embed="rId6">
                      <a:extLst>
                        <a:ext uri="{28A0092B-C50C-407E-A947-70E740481C1C}">
                          <a14:useLocalDpi xmlns:a14="http://schemas.microsoft.com/office/drawing/2010/main" val="0"/>
                        </a:ext>
                      </a:extLst>
                    </a:blip>
                    <a:stretch>
                      <a:fillRect/>
                    </a:stretch>
                  </pic:blipFill>
                  <pic:spPr>
                    <a:xfrm>
                      <a:off x="0" y="0"/>
                      <a:ext cx="4829175" cy="3571875"/>
                    </a:xfrm>
                    <a:prstGeom prst="rect">
                      <a:avLst/>
                    </a:prstGeom>
                  </pic:spPr>
                </pic:pic>
              </a:graphicData>
            </a:graphic>
          </wp:inline>
        </w:drawing>
      </w:r>
    </w:p>
    <w:p w:rsidR="003C6816" w:rsidRPr="00BD3A6F" w:rsidRDefault="003C6816" w:rsidP="003C6816">
      <w:pPr>
        <w:jc w:val="center"/>
        <w:rPr>
          <w:rFonts w:ascii="Arial" w:hAnsi="Arial" w:cs="Arial"/>
          <w:sz w:val="24"/>
          <w:szCs w:val="24"/>
        </w:rPr>
      </w:pPr>
    </w:p>
    <w:p w:rsidR="003C6816" w:rsidRPr="00BD3A6F" w:rsidRDefault="003C6816" w:rsidP="003C6816">
      <w:pPr>
        <w:jc w:val="center"/>
        <w:rPr>
          <w:rFonts w:ascii="Arial" w:hAnsi="Arial" w:cs="Arial"/>
          <w:sz w:val="24"/>
          <w:szCs w:val="24"/>
        </w:rPr>
      </w:pPr>
    </w:p>
    <w:p w:rsidR="003C6816" w:rsidRPr="00BD3A6F" w:rsidRDefault="003C6816" w:rsidP="00BD3A6F">
      <w:pPr>
        <w:pStyle w:val="NormalWeb"/>
        <w:spacing w:before="120" w:beforeAutospacing="0" w:after="0" w:afterAutospacing="0" w:line="360" w:lineRule="auto"/>
        <w:ind w:firstLine="851"/>
        <w:jc w:val="both"/>
        <w:rPr>
          <w:rFonts w:ascii="Arial" w:hAnsi="Arial" w:cs="Arial"/>
        </w:rPr>
      </w:pPr>
      <w:r w:rsidRPr="00BD3A6F">
        <w:rPr>
          <w:rFonts w:ascii="Arial" w:hAnsi="Arial" w:cs="Arial"/>
        </w:rPr>
        <w:t xml:space="preserve">Para o completo entendimento do conteúdo deste módulo é imprescindível </w:t>
      </w:r>
      <w:proofErr w:type="gramStart"/>
      <w:r w:rsidRPr="00BD3A6F">
        <w:rPr>
          <w:rFonts w:ascii="Arial" w:hAnsi="Arial" w:cs="Arial"/>
        </w:rPr>
        <w:t>a</w:t>
      </w:r>
      <w:proofErr w:type="gramEnd"/>
      <w:r w:rsidRPr="00BD3A6F">
        <w:rPr>
          <w:rFonts w:ascii="Arial" w:hAnsi="Arial" w:cs="Arial"/>
        </w:rPr>
        <w:t xml:space="preserve"> leitura do seguinte documento:</w:t>
      </w:r>
    </w:p>
    <w:p w:rsidR="003C6816" w:rsidRPr="00BD3A6F" w:rsidRDefault="00D15FB6" w:rsidP="003C6816">
      <w:pPr>
        <w:spacing w:before="100" w:beforeAutospacing="1" w:after="100" w:afterAutospacing="1" w:line="240" w:lineRule="auto"/>
        <w:jc w:val="center"/>
        <w:rPr>
          <w:rFonts w:ascii="Arial" w:eastAsia="Times New Roman" w:hAnsi="Arial" w:cs="Arial"/>
          <w:sz w:val="24"/>
          <w:szCs w:val="24"/>
          <w:lang w:eastAsia="pt-BR"/>
        </w:rPr>
      </w:pPr>
      <w:hyperlink r:id="rId7" w:tgtFrame="_blank" w:history="1">
        <w:r w:rsidR="003C6816" w:rsidRPr="00BD3A6F">
          <w:rPr>
            <w:rFonts w:ascii="Arial" w:eastAsia="Times New Roman" w:hAnsi="Arial" w:cs="Arial"/>
            <w:sz w:val="24"/>
            <w:szCs w:val="24"/>
            <w:u w:val="single"/>
            <w:lang w:eastAsia="pt-BR"/>
          </w:rPr>
          <w:t>Portaria Interministerial nº 507, de 24 de novembro de 2011</w:t>
        </w:r>
        <w:proofErr w:type="gramStart"/>
      </w:hyperlink>
      <w:proofErr w:type="gramEnd"/>
    </w:p>
    <w:p w:rsidR="003C6816" w:rsidRDefault="003C6816" w:rsidP="003C6816">
      <w:pPr>
        <w:spacing w:after="0" w:line="240" w:lineRule="auto"/>
        <w:rPr>
          <w:rFonts w:ascii="Arial" w:eastAsia="Times New Roman" w:hAnsi="Arial" w:cs="Arial"/>
          <w:sz w:val="24"/>
          <w:szCs w:val="24"/>
          <w:lang w:eastAsia="pt-BR"/>
        </w:rPr>
      </w:pPr>
      <w:r w:rsidRPr="00BD3A6F">
        <w:rPr>
          <w:rFonts w:ascii="Arial" w:eastAsia="Times New Roman" w:hAnsi="Arial" w:cs="Arial"/>
          <w:noProof/>
          <w:sz w:val="24"/>
          <w:szCs w:val="24"/>
          <w:lang w:eastAsia="pt-BR"/>
        </w:rPr>
        <mc:AlternateContent>
          <mc:Choice Requires="wps">
            <w:drawing>
              <wp:inline distT="0" distB="0" distL="0" distR="0" wp14:anchorId="7858F442" wp14:editId="079F7168">
                <wp:extent cx="304800" cy="304800"/>
                <wp:effectExtent l="0" t="0" r="0" b="0"/>
                <wp:docPr id="2" name="Retângulo 2" descr="Anterior">
                  <a:hlinkClick xmlns:a="http://schemas.openxmlformats.org/drawingml/2006/main" r:id="rId8" tooltip="&quot;Anterio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2" o:spid="_x0000_s1026" alt="Anterior" href="http://moodle.unespar.edu.br/mod/book/view.php?id=33&amp;chapterid=35" title="&quot;Anterior&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" o:button="t" filled="f" stroked="f">
                <v:fill o:detectmouseclick="t"/>
                <o:lock v:ext="edit" aspectratio="t"/>
                <w10:anchorlock/>
              </v:rect>
            </w:pict>
          </mc:Fallback>
        </mc:AlternateContent>
      </w:r>
    </w:p>
    <w:p w:rsidR="00BD3A6F" w:rsidRDefault="00BD3A6F" w:rsidP="003C6816">
      <w:pPr>
        <w:spacing w:after="0" w:line="240" w:lineRule="auto"/>
        <w:rPr>
          <w:rFonts w:ascii="Arial" w:eastAsia="Times New Roman" w:hAnsi="Arial" w:cs="Arial"/>
          <w:sz w:val="24"/>
          <w:szCs w:val="24"/>
          <w:lang w:eastAsia="pt-BR"/>
        </w:rPr>
      </w:pPr>
    </w:p>
    <w:p w:rsidR="00BD3A6F" w:rsidRDefault="00BD3A6F" w:rsidP="003C6816">
      <w:pPr>
        <w:spacing w:after="0" w:line="240" w:lineRule="auto"/>
        <w:rPr>
          <w:rFonts w:ascii="Arial" w:eastAsia="Times New Roman" w:hAnsi="Arial" w:cs="Arial"/>
          <w:sz w:val="24"/>
          <w:szCs w:val="24"/>
          <w:lang w:eastAsia="pt-BR"/>
        </w:rPr>
      </w:pPr>
    </w:p>
    <w:p w:rsidR="00BD3A6F" w:rsidRDefault="00BD3A6F" w:rsidP="003C6816">
      <w:pPr>
        <w:spacing w:after="0" w:line="240" w:lineRule="auto"/>
        <w:rPr>
          <w:rFonts w:ascii="Arial" w:eastAsia="Times New Roman" w:hAnsi="Arial" w:cs="Arial"/>
          <w:sz w:val="24"/>
          <w:szCs w:val="24"/>
          <w:lang w:eastAsia="pt-BR"/>
        </w:rPr>
      </w:pPr>
    </w:p>
    <w:p w:rsidR="00BD3A6F" w:rsidRDefault="00BD3A6F" w:rsidP="003C6816">
      <w:pPr>
        <w:spacing w:after="0" w:line="240" w:lineRule="auto"/>
        <w:rPr>
          <w:rFonts w:ascii="Arial" w:eastAsia="Times New Roman" w:hAnsi="Arial" w:cs="Arial"/>
          <w:sz w:val="24"/>
          <w:szCs w:val="24"/>
          <w:lang w:eastAsia="pt-BR"/>
        </w:rPr>
      </w:pPr>
    </w:p>
    <w:p w:rsidR="00BD3A6F" w:rsidRDefault="00BD3A6F" w:rsidP="003C6816">
      <w:pPr>
        <w:spacing w:after="0" w:line="240" w:lineRule="auto"/>
        <w:rPr>
          <w:rFonts w:ascii="Arial" w:eastAsia="Times New Roman" w:hAnsi="Arial" w:cs="Arial"/>
          <w:sz w:val="24"/>
          <w:szCs w:val="24"/>
          <w:lang w:eastAsia="pt-BR"/>
        </w:rPr>
      </w:pPr>
    </w:p>
    <w:p w:rsidR="00BD3A6F" w:rsidRPr="00BD3A6F" w:rsidRDefault="00BD3A6F" w:rsidP="003C6816">
      <w:pPr>
        <w:spacing w:after="0" w:line="240" w:lineRule="auto"/>
        <w:rPr>
          <w:rFonts w:ascii="Arial" w:eastAsia="Times New Roman" w:hAnsi="Arial" w:cs="Arial"/>
          <w:sz w:val="24"/>
          <w:szCs w:val="24"/>
          <w:lang w:eastAsia="pt-BR"/>
        </w:rPr>
      </w:pPr>
    </w:p>
    <w:p w:rsidR="003C6816" w:rsidRPr="00BD3A6F" w:rsidRDefault="003C6816" w:rsidP="003C6816">
      <w:pPr>
        <w:pStyle w:val="Ttulo4"/>
        <w:rPr>
          <w:rFonts w:ascii="Arial" w:hAnsi="Arial" w:cs="Arial"/>
          <w:color w:val="auto"/>
          <w:sz w:val="24"/>
          <w:szCs w:val="24"/>
        </w:rPr>
      </w:pPr>
      <w:r w:rsidRPr="00BD3A6F">
        <w:rPr>
          <w:rFonts w:ascii="Arial" w:hAnsi="Arial" w:cs="Arial"/>
          <w:color w:val="auto"/>
          <w:sz w:val="24"/>
          <w:szCs w:val="24"/>
        </w:rPr>
        <w:lastRenderedPageBreak/>
        <w:t>1.2 TRANSFERÊNCIAS VOLUNTÁRIAS</w:t>
      </w:r>
    </w:p>
    <w:p w:rsidR="003C6816" w:rsidRPr="00BD3A6F" w:rsidRDefault="003C6816" w:rsidP="00BD3A6F">
      <w:pPr>
        <w:pStyle w:val="NormalWeb"/>
        <w:spacing w:before="120" w:beforeAutospacing="0" w:after="0" w:afterAutospacing="0" w:line="360" w:lineRule="auto"/>
        <w:ind w:firstLine="851"/>
        <w:jc w:val="both"/>
        <w:rPr>
          <w:rFonts w:ascii="Arial" w:hAnsi="Arial" w:cs="Arial"/>
        </w:rPr>
      </w:pPr>
      <w:r w:rsidRPr="00BD3A6F">
        <w:rPr>
          <w:rFonts w:ascii="Arial" w:hAnsi="Arial" w:cs="Arial"/>
        </w:rPr>
        <w:t xml:space="preserve">De maneira diferente, nas transferências voluntárias, o solicitante deve "convencer" </w:t>
      </w:r>
      <w:proofErr w:type="gramStart"/>
      <w:r w:rsidRPr="00BD3A6F">
        <w:rPr>
          <w:rFonts w:ascii="Arial" w:hAnsi="Arial" w:cs="Arial"/>
        </w:rPr>
        <w:t>o concedente</w:t>
      </w:r>
      <w:proofErr w:type="gramEnd"/>
      <w:r w:rsidRPr="00BD3A6F">
        <w:rPr>
          <w:rFonts w:ascii="Arial" w:hAnsi="Arial" w:cs="Arial"/>
        </w:rPr>
        <w:t xml:space="preserve"> que sua necessidade é realmente importante para ser escolhida entre as demais solicitações. </w:t>
      </w:r>
    </w:p>
    <w:p w:rsidR="003C6816" w:rsidRPr="00BD3A6F" w:rsidRDefault="003C6816" w:rsidP="00BD3A6F">
      <w:pPr>
        <w:pStyle w:val="NormalWeb"/>
        <w:spacing w:before="120" w:beforeAutospacing="0" w:after="0" w:afterAutospacing="0" w:line="360" w:lineRule="auto"/>
        <w:ind w:firstLine="851"/>
        <w:jc w:val="both"/>
        <w:rPr>
          <w:rFonts w:ascii="Arial" w:hAnsi="Arial" w:cs="Arial"/>
        </w:rPr>
      </w:pPr>
      <w:r w:rsidRPr="00BD3A6F">
        <w:rPr>
          <w:rFonts w:ascii="Arial" w:hAnsi="Arial" w:cs="Arial"/>
        </w:rPr>
        <w:t>Esse convencimento é conseguido através da apresentação de um projeto robusto, capaz de fornecer ao analista as informações necessárias para o correto dimensionamento da solicitação.</w:t>
      </w:r>
    </w:p>
    <w:p w:rsidR="003C6816" w:rsidRPr="00BD3A6F" w:rsidRDefault="003C6816" w:rsidP="00BD3A6F">
      <w:pPr>
        <w:pStyle w:val="NormalWeb"/>
        <w:spacing w:before="120" w:beforeAutospacing="0" w:after="0" w:afterAutospacing="0" w:line="360" w:lineRule="auto"/>
        <w:ind w:firstLine="851"/>
        <w:jc w:val="both"/>
        <w:rPr>
          <w:rFonts w:ascii="Arial" w:hAnsi="Arial" w:cs="Arial"/>
        </w:rPr>
      </w:pPr>
      <w:r w:rsidRPr="00BD3A6F">
        <w:rPr>
          <w:rFonts w:ascii="Arial" w:hAnsi="Arial" w:cs="Arial"/>
        </w:rPr>
        <w:t>Para a confecção de um bom projeto é necessário o empenho do solicitante no sentido de melhor definir seu pedido, não basta apenas informar "quero uma ponte", por exemplo, é preciso saber sua extensão, processo de construção, tipo de material a ser utilizado, valor, etc...</w:t>
      </w:r>
    </w:p>
    <w:p w:rsidR="003C6816" w:rsidRPr="00BD3A6F" w:rsidRDefault="003C6816" w:rsidP="003C6816">
      <w:pPr>
        <w:jc w:val="center"/>
        <w:rPr>
          <w:rFonts w:ascii="Arial" w:hAnsi="Arial" w:cs="Arial"/>
          <w:sz w:val="24"/>
          <w:szCs w:val="24"/>
        </w:rPr>
      </w:pPr>
      <w:r w:rsidRPr="00BD3A6F">
        <w:rPr>
          <w:rFonts w:ascii="Arial" w:hAnsi="Arial" w:cs="Arial"/>
          <w:noProof/>
          <w:sz w:val="24"/>
          <w:szCs w:val="24"/>
          <w:lang w:eastAsia="pt-BR"/>
        </w:rPr>
        <w:drawing>
          <wp:inline distT="0" distB="0" distL="0" distR="0" wp14:anchorId="0F5E95D7" wp14:editId="3AA70AA2">
            <wp:extent cx="5400040" cy="2376170"/>
            <wp:effectExtent l="0" t="0" r="0" b="508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cao.jpg"/>
                    <pic:cNvPicPr/>
                  </pic:nvPicPr>
                  <pic:blipFill>
                    <a:blip r:embed="rId9">
                      <a:extLst>
                        <a:ext uri="{28A0092B-C50C-407E-A947-70E740481C1C}">
                          <a14:useLocalDpi xmlns:a14="http://schemas.microsoft.com/office/drawing/2010/main" val="0"/>
                        </a:ext>
                      </a:extLst>
                    </a:blip>
                    <a:stretch>
                      <a:fillRect/>
                    </a:stretch>
                  </pic:blipFill>
                  <pic:spPr>
                    <a:xfrm>
                      <a:off x="0" y="0"/>
                      <a:ext cx="5400040" cy="2376170"/>
                    </a:xfrm>
                    <a:prstGeom prst="rect">
                      <a:avLst/>
                    </a:prstGeom>
                  </pic:spPr>
                </pic:pic>
              </a:graphicData>
            </a:graphic>
          </wp:inline>
        </w:drawing>
      </w:r>
    </w:p>
    <w:p w:rsidR="003C6816" w:rsidRPr="00BD3A6F" w:rsidRDefault="003C6816" w:rsidP="00BD3A6F">
      <w:pPr>
        <w:pStyle w:val="NormalWeb"/>
        <w:spacing w:before="120" w:beforeAutospacing="0" w:after="0" w:afterAutospacing="0" w:line="360" w:lineRule="auto"/>
        <w:ind w:firstLine="851"/>
        <w:jc w:val="both"/>
        <w:rPr>
          <w:rFonts w:ascii="Arial" w:hAnsi="Arial" w:cs="Arial"/>
        </w:rPr>
      </w:pPr>
      <w:r w:rsidRPr="00BD3A6F">
        <w:rPr>
          <w:rFonts w:ascii="Arial" w:hAnsi="Arial" w:cs="Arial"/>
        </w:rPr>
        <w:t>Com isso temos a necessidade de um corpo técnico capaz de responder a todos esses questionamentos. Esse corpo técnico realizará estudos no sentido de determinar qual a melhor solução para atender à necessidade daquele município que ora solicita apoio federal.</w:t>
      </w:r>
    </w:p>
    <w:p w:rsidR="003C6816" w:rsidRPr="00BD3A6F" w:rsidRDefault="003C6816" w:rsidP="00BD3A6F">
      <w:pPr>
        <w:pStyle w:val="NormalWeb"/>
        <w:spacing w:before="120" w:beforeAutospacing="0" w:after="0" w:afterAutospacing="0" w:line="360" w:lineRule="auto"/>
        <w:ind w:firstLine="851"/>
        <w:jc w:val="both"/>
        <w:rPr>
          <w:rFonts w:ascii="Arial" w:hAnsi="Arial" w:cs="Arial"/>
        </w:rPr>
      </w:pPr>
      <w:r w:rsidRPr="00BD3A6F">
        <w:rPr>
          <w:rFonts w:ascii="Arial" w:hAnsi="Arial" w:cs="Arial"/>
        </w:rPr>
        <w:t>Sabemos que muitas vezes nossas prefeituras não contam em seus quadros sequer de um engenheiro civil, quanto mais um corpo técnico capaz de providenciar tal estudo, o qual culminará com o chamado "projeto básico", cuja denominação 'básico' não quer dizer 'simples', mas sim 'basilar, fundamental'.</w:t>
      </w:r>
    </w:p>
    <w:p w:rsidR="003C6816" w:rsidRPr="00BD3A6F" w:rsidRDefault="003C6816" w:rsidP="003C6816">
      <w:pPr>
        <w:jc w:val="center"/>
        <w:rPr>
          <w:rFonts w:ascii="Arial" w:hAnsi="Arial" w:cs="Arial"/>
          <w:sz w:val="24"/>
          <w:szCs w:val="24"/>
        </w:rPr>
      </w:pPr>
      <w:r w:rsidRPr="00BD3A6F">
        <w:rPr>
          <w:rFonts w:ascii="Arial" w:hAnsi="Arial" w:cs="Arial"/>
          <w:noProof/>
          <w:sz w:val="24"/>
          <w:szCs w:val="24"/>
          <w:lang w:eastAsia="pt-BR"/>
        </w:rPr>
        <w:lastRenderedPageBreak/>
        <w:drawing>
          <wp:inline distT="0" distB="0" distL="0" distR="0" wp14:anchorId="78805B51" wp14:editId="6F3C1F25">
            <wp:extent cx="3571875" cy="2152650"/>
            <wp:effectExtent l="0" t="0" r="952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issao.jpg"/>
                    <pic:cNvPicPr/>
                  </pic:nvPicPr>
                  <pic:blipFill>
                    <a:blip r:embed="rId10">
                      <a:extLst>
                        <a:ext uri="{28A0092B-C50C-407E-A947-70E740481C1C}">
                          <a14:useLocalDpi xmlns:a14="http://schemas.microsoft.com/office/drawing/2010/main" val="0"/>
                        </a:ext>
                      </a:extLst>
                    </a:blip>
                    <a:stretch>
                      <a:fillRect/>
                    </a:stretch>
                  </pic:blipFill>
                  <pic:spPr>
                    <a:xfrm>
                      <a:off x="0" y="0"/>
                      <a:ext cx="3571875" cy="2152650"/>
                    </a:xfrm>
                    <a:prstGeom prst="rect">
                      <a:avLst/>
                    </a:prstGeom>
                  </pic:spPr>
                </pic:pic>
              </a:graphicData>
            </a:graphic>
          </wp:inline>
        </w:drawing>
      </w:r>
    </w:p>
    <w:p w:rsidR="003C6816" w:rsidRPr="00BD3A6F" w:rsidRDefault="003C6816" w:rsidP="00BD3A6F">
      <w:pPr>
        <w:pStyle w:val="NormalWeb"/>
        <w:spacing w:before="120" w:beforeAutospacing="0" w:after="0" w:afterAutospacing="0" w:line="360" w:lineRule="auto"/>
        <w:ind w:firstLine="851"/>
        <w:jc w:val="both"/>
        <w:rPr>
          <w:rFonts w:ascii="Arial" w:hAnsi="Arial" w:cs="Arial"/>
        </w:rPr>
      </w:pPr>
      <w:r w:rsidRPr="00BD3A6F">
        <w:rPr>
          <w:rFonts w:ascii="Arial" w:hAnsi="Arial" w:cs="Arial"/>
        </w:rPr>
        <w:t xml:space="preserve">Contudo, como veremos, devido à complexidade da documentação necessária para amparar a solicitação de recursos, tal corpo técnico torna-se imprescindível. </w:t>
      </w:r>
    </w:p>
    <w:p w:rsidR="003C6816" w:rsidRPr="00BD3A6F" w:rsidRDefault="003C6816" w:rsidP="00BD3A6F">
      <w:pPr>
        <w:pStyle w:val="NormalWeb"/>
        <w:spacing w:before="120" w:beforeAutospacing="0" w:after="0" w:afterAutospacing="0" w:line="360" w:lineRule="auto"/>
        <w:ind w:firstLine="851"/>
        <w:jc w:val="both"/>
        <w:rPr>
          <w:rFonts w:ascii="Arial" w:hAnsi="Arial" w:cs="Arial"/>
        </w:rPr>
      </w:pPr>
      <w:r w:rsidRPr="00BD3A6F">
        <w:rPr>
          <w:rFonts w:ascii="Arial" w:hAnsi="Arial" w:cs="Arial"/>
        </w:rPr>
        <w:t xml:space="preserve"> Como </w:t>
      </w:r>
      <w:proofErr w:type="gramStart"/>
      <w:r w:rsidRPr="00BD3A6F">
        <w:rPr>
          <w:rFonts w:ascii="Arial" w:hAnsi="Arial" w:cs="Arial"/>
        </w:rPr>
        <w:t>sugestão indicamos</w:t>
      </w:r>
      <w:proofErr w:type="gramEnd"/>
      <w:r w:rsidRPr="00BD3A6F">
        <w:rPr>
          <w:rFonts w:ascii="Arial" w:hAnsi="Arial" w:cs="Arial"/>
        </w:rPr>
        <w:t xml:space="preserve"> a utilização das associações de municípios para que em conjunto (de maneira cooperada) tenham condições de formar esse grupo técnico para apoiar os municípios que necessitarem de apoio, pois apesar de individualmente o município não ser capaz de contratar todos os profissionais necessários, quando associado "o fardo" é dividido, tornando viável sua criação e manutenção. Nesse sentido, já existem exemplos de associações na região nordeste do país.</w:t>
      </w:r>
    </w:p>
    <w:p w:rsidR="003C6816" w:rsidRPr="00BD3A6F" w:rsidRDefault="003C6816" w:rsidP="003C6816">
      <w:pPr>
        <w:spacing w:after="0" w:line="240" w:lineRule="auto"/>
        <w:rPr>
          <w:rFonts w:ascii="Arial" w:eastAsia="Times New Roman" w:hAnsi="Arial" w:cs="Arial"/>
          <w:sz w:val="24"/>
          <w:szCs w:val="24"/>
          <w:lang w:eastAsia="pt-BR"/>
        </w:rPr>
      </w:pPr>
      <w:r w:rsidRPr="00BD3A6F">
        <w:rPr>
          <w:rFonts w:ascii="Arial" w:eastAsia="Times New Roman" w:hAnsi="Arial" w:cs="Arial"/>
          <w:noProof/>
          <w:sz w:val="24"/>
          <w:szCs w:val="24"/>
          <w:lang w:eastAsia="pt-BR"/>
        </w:rPr>
        <mc:AlternateContent>
          <mc:Choice Requires="wps">
            <w:drawing>
              <wp:inline distT="0" distB="0" distL="0" distR="0" wp14:anchorId="7E1CDB78" wp14:editId="341C7C69">
                <wp:extent cx="304800" cy="304800"/>
                <wp:effectExtent l="0" t="0" r="0" b="0"/>
                <wp:docPr id="5" name="Retângulo 5" descr="Anterior">
                  <a:hlinkClick xmlns:a="http://schemas.openxmlformats.org/drawingml/2006/main" r:id="rId11" tooltip="&quot;Anterio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5" o:spid="_x0000_s1026" alt="Anterior" href="http://moodle.unespar.edu.br/mod/book/view.php?id=33&amp;chapterid=34" title="&quot;Anterior&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" o:button="t" filled="f" stroked="f">
                <v:fill o:detectmouseclick="t"/>
                <o:lock v:ext="edit" aspectratio="t"/>
                <w10:anchorlock/>
              </v:rect>
            </w:pict>
          </mc:Fallback>
        </mc:AlternateContent>
      </w:r>
    </w:p>
    <w:p w:rsidR="003C6816" w:rsidRPr="00BD3A6F" w:rsidRDefault="003C6816" w:rsidP="003C6816">
      <w:pPr>
        <w:pStyle w:val="Ttulo4"/>
        <w:rPr>
          <w:rFonts w:ascii="Arial" w:hAnsi="Arial" w:cs="Arial"/>
          <w:color w:val="auto"/>
          <w:sz w:val="24"/>
          <w:szCs w:val="24"/>
        </w:rPr>
      </w:pPr>
      <w:r w:rsidRPr="00BD3A6F">
        <w:rPr>
          <w:rFonts w:ascii="Arial" w:hAnsi="Arial" w:cs="Arial"/>
          <w:color w:val="auto"/>
          <w:sz w:val="24"/>
          <w:szCs w:val="24"/>
        </w:rPr>
        <w:t>1.3 TRANSFERÊNCIAS VOLUNTÁRIAS - PROJETO BÁSICO</w:t>
      </w:r>
    </w:p>
    <w:p w:rsidR="003C6816" w:rsidRPr="00BD3A6F" w:rsidRDefault="003C6816" w:rsidP="00BD3A6F">
      <w:pPr>
        <w:pStyle w:val="NormalWeb"/>
        <w:spacing w:before="120" w:beforeAutospacing="0" w:after="0" w:afterAutospacing="0" w:line="360" w:lineRule="auto"/>
        <w:ind w:firstLine="851"/>
        <w:jc w:val="both"/>
        <w:rPr>
          <w:rFonts w:ascii="Arial" w:hAnsi="Arial" w:cs="Arial"/>
        </w:rPr>
      </w:pPr>
      <w:r w:rsidRPr="00BD3A6F">
        <w:rPr>
          <w:rFonts w:ascii="Arial" w:hAnsi="Arial" w:cs="Arial"/>
        </w:rPr>
        <w:t>Como já comentado, o projeto básico é o documento primordial para que o ente solicitante possa lograr êxito no recebimento de recursos para sua obra.</w:t>
      </w:r>
    </w:p>
    <w:p w:rsidR="003C6816" w:rsidRPr="00BD3A6F" w:rsidRDefault="003C6816" w:rsidP="00BD3A6F">
      <w:pPr>
        <w:pStyle w:val="NormalWeb"/>
        <w:spacing w:before="120" w:beforeAutospacing="0" w:after="0" w:afterAutospacing="0" w:line="360" w:lineRule="auto"/>
        <w:ind w:firstLine="851"/>
        <w:jc w:val="both"/>
        <w:rPr>
          <w:rFonts w:ascii="Arial" w:hAnsi="Arial" w:cs="Arial"/>
        </w:rPr>
      </w:pPr>
      <w:r w:rsidRPr="00BD3A6F">
        <w:rPr>
          <w:rFonts w:ascii="Arial" w:hAnsi="Arial" w:cs="Arial"/>
        </w:rPr>
        <w:t>Para melhor esclarecer a importância do projeto básico, fomos buscar o significado de 'básico' no Dicionário da Língua Portuguesa Michaelis, lá encontramos:</w:t>
      </w:r>
    </w:p>
    <w:p w:rsidR="003C6816" w:rsidRPr="00BD3A6F" w:rsidRDefault="003C6816" w:rsidP="00BD3A6F">
      <w:pPr>
        <w:pStyle w:val="NormalWeb"/>
        <w:spacing w:before="120" w:beforeAutospacing="0" w:after="0" w:afterAutospacing="0" w:line="360" w:lineRule="auto"/>
        <w:ind w:firstLine="851"/>
        <w:jc w:val="both"/>
        <w:rPr>
          <w:rFonts w:ascii="Arial" w:hAnsi="Arial" w:cs="Arial"/>
        </w:rPr>
      </w:pPr>
      <w:proofErr w:type="gramStart"/>
      <w:r w:rsidRPr="00BD3A6F">
        <w:rPr>
          <w:rFonts w:ascii="Arial" w:hAnsi="Arial" w:cs="Arial"/>
        </w:rPr>
        <w:t>1</w:t>
      </w:r>
      <w:proofErr w:type="gramEnd"/>
      <w:r w:rsidRPr="00BD3A6F">
        <w:rPr>
          <w:rFonts w:ascii="Arial" w:hAnsi="Arial" w:cs="Arial"/>
        </w:rPr>
        <w:t> Que serve de base. 2 Essencial, principal, fundamental.</w:t>
      </w:r>
    </w:p>
    <w:p w:rsidR="003C6816" w:rsidRPr="00BD3A6F" w:rsidRDefault="003C6816" w:rsidP="00BD3A6F">
      <w:pPr>
        <w:pStyle w:val="NormalWeb"/>
        <w:spacing w:before="120" w:beforeAutospacing="0" w:after="0" w:afterAutospacing="0" w:line="360" w:lineRule="auto"/>
        <w:ind w:firstLine="851"/>
        <w:jc w:val="both"/>
        <w:rPr>
          <w:rFonts w:ascii="Arial" w:hAnsi="Arial" w:cs="Arial"/>
        </w:rPr>
      </w:pPr>
      <w:r w:rsidRPr="00BD3A6F">
        <w:rPr>
          <w:rFonts w:ascii="Arial" w:hAnsi="Arial" w:cs="Arial"/>
        </w:rPr>
        <w:t>   Ou seja, nada tem a ver com aquele comentário que ouvimos de alguns administradores públicos que, tendo uma estimativa de preço associada a um pequeno croqui de determinada obra em mãos, afirma que possui um 'projeto básico' da obra.</w:t>
      </w:r>
    </w:p>
    <w:p w:rsidR="003C6816" w:rsidRPr="00BD3A6F" w:rsidRDefault="003C6816" w:rsidP="00BD3A6F">
      <w:pPr>
        <w:pStyle w:val="NormalWeb"/>
        <w:spacing w:before="120" w:beforeAutospacing="0" w:after="0" w:afterAutospacing="0" w:line="360" w:lineRule="auto"/>
        <w:ind w:firstLine="851"/>
        <w:jc w:val="both"/>
        <w:rPr>
          <w:rFonts w:ascii="Arial" w:hAnsi="Arial" w:cs="Arial"/>
        </w:rPr>
      </w:pPr>
      <w:r w:rsidRPr="00BD3A6F">
        <w:rPr>
          <w:rFonts w:ascii="Arial" w:hAnsi="Arial" w:cs="Arial"/>
        </w:rPr>
        <w:t xml:space="preserve">   De acordo com a </w:t>
      </w:r>
      <w:hyperlink r:id="rId12" w:tgtFrame="_blank" w:tooltip="Clique aqui para acessar a lei federal de licitações" w:history="1">
        <w:r w:rsidRPr="00BD3A6F">
          <w:t>Lei Federal 8.666</w:t>
        </w:r>
      </w:hyperlink>
      <w:r w:rsidRPr="00BD3A6F">
        <w:rPr>
          <w:rFonts w:ascii="Arial" w:hAnsi="Arial" w:cs="Arial"/>
        </w:rPr>
        <w:t xml:space="preserve"> - Lei de Licitações, o projeto básico compreende:</w:t>
      </w:r>
    </w:p>
    <w:p w:rsidR="003C6816" w:rsidRPr="00BD3A6F" w:rsidRDefault="003C6816" w:rsidP="00BD3A6F">
      <w:pPr>
        <w:pStyle w:val="NormalWeb"/>
        <w:spacing w:before="0" w:beforeAutospacing="0" w:after="0" w:afterAutospacing="0"/>
        <w:ind w:left="2268"/>
        <w:jc w:val="both"/>
        <w:rPr>
          <w:rFonts w:ascii="Arial" w:hAnsi="Arial" w:cs="Arial"/>
          <w:sz w:val="20"/>
          <w:szCs w:val="20"/>
        </w:rPr>
      </w:pPr>
      <w:r w:rsidRPr="00BD3A6F">
        <w:rPr>
          <w:rFonts w:ascii="Arial" w:hAnsi="Arial" w:cs="Arial"/>
        </w:rPr>
        <w:t> </w:t>
      </w:r>
      <w:proofErr w:type="gramStart"/>
      <w:r w:rsidRPr="00BD3A6F">
        <w:rPr>
          <w:rFonts w:ascii="Arial" w:hAnsi="Arial" w:cs="Arial"/>
        </w:rPr>
        <w:t>"</w:t>
      </w:r>
      <w:r w:rsidRPr="00BD3A6F">
        <w:rPr>
          <w:rFonts w:ascii="Arial" w:hAnsi="Arial" w:cs="Arial"/>
          <w:sz w:val="20"/>
          <w:szCs w:val="20"/>
        </w:rPr>
        <w:t>conjunto de elementos necessários e</w:t>
      </w:r>
      <w:proofErr w:type="gramEnd"/>
      <w:r w:rsidRPr="00BD3A6F">
        <w:rPr>
          <w:rFonts w:ascii="Arial" w:hAnsi="Arial" w:cs="Arial"/>
          <w:sz w:val="20"/>
          <w:szCs w:val="20"/>
        </w:rPr>
        <w:t xml:space="preserve"> suficientes, com nível de precisão adequado, para caracterizar a obra ou serviço, ou complexo de obras ou serviços objeto da licitação, elaborado com base nas indicações dos estudos técnicos preliminares, que assegurem a viabilidade técnica e o adequado tratamento do impacto ambiental do empreendimento, e que possibilite a avaliação do custo da obra e a definição dos métodos e do prazo de execução, devendo conter os seguintes elementos:</w:t>
      </w:r>
    </w:p>
    <w:p w:rsidR="003C6816" w:rsidRPr="00BD3A6F" w:rsidRDefault="003C6816" w:rsidP="00BD3A6F">
      <w:pPr>
        <w:pStyle w:val="NormalWeb"/>
        <w:spacing w:before="0" w:beforeAutospacing="0" w:after="0" w:afterAutospacing="0"/>
        <w:ind w:left="2268"/>
        <w:jc w:val="both"/>
        <w:rPr>
          <w:rFonts w:ascii="Arial" w:hAnsi="Arial" w:cs="Arial"/>
          <w:sz w:val="20"/>
          <w:szCs w:val="20"/>
        </w:rPr>
      </w:pPr>
      <w:proofErr w:type="gramStart"/>
      <w:r w:rsidRPr="00BD3A6F">
        <w:rPr>
          <w:rFonts w:ascii="Arial" w:hAnsi="Arial" w:cs="Arial"/>
          <w:sz w:val="20"/>
          <w:szCs w:val="20"/>
        </w:rPr>
        <w:t>a</w:t>
      </w:r>
      <w:proofErr w:type="gramEnd"/>
      <w:r w:rsidRPr="00BD3A6F">
        <w:rPr>
          <w:rFonts w:ascii="Arial" w:hAnsi="Arial" w:cs="Arial"/>
          <w:sz w:val="20"/>
          <w:szCs w:val="20"/>
        </w:rPr>
        <w:t>) desenvolvimento da solução escolhida de forma a fornecer visão global da obra e identificar todos os seus elementos constitutivos com clareza;</w:t>
      </w:r>
    </w:p>
    <w:p w:rsidR="003C6816" w:rsidRPr="00BD3A6F" w:rsidRDefault="003C6816" w:rsidP="00BD3A6F">
      <w:pPr>
        <w:pStyle w:val="NormalWeb"/>
        <w:spacing w:before="0" w:beforeAutospacing="0" w:after="0" w:afterAutospacing="0"/>
        <w:ind w:left="2268"/>
        <w:jc w:val="both"/>
        <w:rPr>
          <w:rFonts w:ascii="Arial" w:hAnsi="Arial" w:cs="Arial"/>
          <w:sz w:val="20"/>
          <w:szCs w:val="20"/>
        </w:rPr>
      </w:pPr>
      <w:proofErr w:type="gramStart"/>
      <w:r w:rsidRPr="00BD3A6F">
        <w:rPr>
          <w:rFonts w:ascii="Arial" w:hAnsi="Arial" w:cs="Arial"/>
          <w:sz w:val="20"/>
          <w:szCs w:val="20"/>
        </w:rPr>
        <w:t>b)</w:t>
      </w:r>
      <w:proofErr w:type="gramEnd"/>
      <w:r w:rsidRPr="00BD3A6F">
        <w:rPr>
          <w:rFonts w:ascii="Arial" w:hAnsi="Arial" w:cs="Arial"/>
          <w:sz w:val="20"/>
          <w:szCs w:val="20"/>
        </w:rPr>
        <w:t> soluções técnicas globais e localizadas, suficientemente detalhadas, de forma a minimizar a necessidade de reformulação ou de variantes durante as fases de elaboração do projeto executivo e de realização das obras e montagem;</w:t>
      </w:r>
    </w:p>
    <w:p w:rsidR="003C6816" w:rsidRPr="00BD3A6F" w:rsidRDefault="003C6816" w:rsidP="00BD3A6F">
      <w:pPr>
        <w:pStyle w:val="NormalWeb"/>
        <w:spacing w:before="0" w:beforeAutospacing="0" w:after="0" w:afterAutospacing="0"/>
        <w:ind w:left="2268"/>
        <w:jc w:val="both"/>
        <w:rPr>
          <w:rFonts w:ascii="Arial" w:hAnsi="Arial" w:cs="Arial"/>
          <w:sz w:val="20"/>
          <w:szCs w:val="20"/>
        </w:rPr>
      </w:pPr>
      <w:proofErr w:type="gramStart"/>
      <w:r w:rsidRPr="00BD3A6F">
        <w:rPr>
          <w:rFonts w:ascii="Arial" w:hAnsi="Arial" w:cs="Arial"/>
          <w:sz w:val="20"/>
          <w:szCs w:val="20"/>
        </w:rPr>
        <w:t>c)</w:t>
      </w:r>
      <w:proofErr w:type="gramEnd"/>
      <w:r w:rsidRPr="00BD3A6F">
        <w:rPr>
          <w:rFonts w:ascii="Arial" w:hAnsi="Arial" w:cs="Arial"/>
          <w:sz w:val="20"/>
          <w:szCs w:val="20"/>
        </w:rPr>
        <w:t> identificação dos tipos de serviços a executar e de materiais e equipamentos a incorporar à obra, bem como suas especificações que assegurem os melhores resultados para o empreendimento, sem frustrar o caráter competitivo para a sua execução;</w:t>
      </w:r>
    </w:p>
    <w:p w:rsidR="003C6816" w:rsidRPr="00BD3A6F" w:rsidRDefault="003C6816" w:rsidP="00BD3A6F">
      <w:pPr>
        <w:pStyle w:val="NormalWeb"/>
        <w:spacing w:before="0" w:beforeAutospacing="0" w:after="0" w:afterAutospacing="0"/>
        <w:ind w:left="2268"/>
        <w:jc w:val="both"/>
        <w:rPr>
          <w:rFonts w:ascii="Arial" w:hAnsi="Arial" w:cs="Arial"/>
          <w:sz w:val="20"/>
          <w:szCs w:val="20"/>
        </w:rPr>
      </w:pPr>
      <w:proofErr w:type="gramStart"/>
      <w:r w:rsidRPr="00BD3A6F">
        <w:rPr>
          <w:rFonts w:ascii="Arial" w:hAnsi="Arial" w:cs="Arial"/>
          <w:sz w:val="20"/>
          <w:szCs w:val="20"/>
        </w:rPr>
        <w:t>d)</w:t>
      </w:r>
      <w:proofErr w:type="gramEnd"/>
      <w:r w:rsidRPr="00BD3A6F">
        <w:rPr>
          <w:rFonts w:ascii="Arial" w:hAnsi="Arial" w:cs="Arial"/>
          <w:sz w:val="20"/>
          <w:szCs w:val="20"/>
        </w:rPr>
        <w:t> informações que possibilitem o estudo e a dedução de métodos construtivos, instalações provisórias e condições organizacionais para a obra, sem frustrar o caráter competitivo para a sua execução;</w:t>
      </w:r>
    </w:p>
    <w:p w:rsidR="003C6816" w:rsidRPr="00BD3A6F" w:rsidRDefault="003C6816" w:rsidP="00BD3A6F">
      <w:pPr>
        <w:pStyle w:val="NormalWeb"/>
        <w:spacing w:before="0" w:beforeAutospacing="0" w:after="0" w:afterAutospacing="0"/>
        <w:ind w:left="2268"/>
        <w:jc w:val="both"/>
        <w:rPr>
          <w:rFonts w:ascii="Arial" w:hAnsi="Arial" w:cs="Arial"/>
          <w:sz w:val="20"/>
          <w:szCs w:val="20"/>
        </w:rPr>
      </w:pPr>
      <w:proofErr w:type="gramStart"/>
      <w:r w:rsidRPr="00BD3A6F">
        <w:rPr>
          <w:rFonts w:ascii="Arial" w:hAnsi="Arial" w:cs="Arial"/>
          <w:sz w:val="20"/>
          <w:szCs w:val="20"/>
        </w:rPr>
        <w:t>e</w:t>
      </w:r>
      <w:proofErr w:type="gramEnd"/>
      <w:r w:rsidRPr="00BD3A6F">
        <w:rPr>
          <w:rFonts w:ascii="Arial" w:hAnsi="Arial" w:cs="Arial"/>
          <w:sz w:val="20"/>
          <w:szCs w:val="20"/>
        </w:rPr>
        <w:t>) subsídios para montagem do plano de licitação e gestão da obra, compreendendo a sua programação, a estratégia de suprimentos, as normas de fiscalização e outros dados necessários em cada caso;</w:t>
      </w:r>
    </w:p>
    <w:p w:rsidR="003C6816" w:rsidRPr="00BD3A6F" w:rsidRDefault="003C6816" w:rsidP="00BD3A6F">
      <w:pPr>
        <w:pStyle w:val="NormalWeb"/>
        <w:spacing w:before="0" w:beforeAutospacing="0" w:after="0" w:afterAutospacing="0"/>
        <w:ind w:left="2268"/>
        <w:jc w:val="both"/>
        <w:rPr>
          <w:rFonts w:ascii="Arial" w:hAnsi="Arial" w:cs="Arial"/>
        </w:rPr>
      </w:pPr>
      <w:proofErr w:type="gramStart"/>
      <w:r w:rsidRPr="00BD3A6F">
        <w:rPr>
          <w:rFonts w:ascii="Arial" w:hAnsi="Arial" w:cs="Arial"/>
          <w:sz w:val="20"/>
          <w:szCs w:val="20"/>
        </w:rPr>
        <w:t>f)</w:t>
      </w:r>
      <w:proofErr w:type="gramEnd"/>
      <w:r w:rsidRPr="00BD3A6F">
        <w:rPr>
          <w:rFonts w:ascii="Arial" w:hAnsi="Arial" w:cs="Arial"/>
          <w:sz w:val="20"/>
          <w:szCs w:val="20"/>
        </w:rPr>
        <w:t> orçamento detalhado do custo global da obra, fundamentado em quantitativos de serviços e fornecimentos propriamente avaliados</w:t>
      </w:r>
      <w:r w:rsidRPr="00BD3A6F">
        <w:rPr>
          <w:rFonts w:ascii="Arial" w:hAnsi="Arial" w:cs="Arial"/>
        </w:rPr>
        <w:t>;"</w:t>
      </w:r>
    </w:p>
    <w:p w:rsidR="003C6816" w:rsidRDefault="003C6816" w:rsidP="00BD3A6F">
      <w:pPr>
        <w:pStyle w:val="NormalWeb"/>
        <w:spacing w:before="120" w:beforeAutospacing="0" w:after="0" w:afterAutospacing="0" w:line="360" w:lineRule="auto"/>
        <w:ind w:firstLine="851"/>
        <w:jc w:val="both"/>
        <w:rPr>
          <w:rFonts w:ascii="Arial" w:hAnsi="Arial" w:cs="Arial"/>
        </w:rPr>
      </w:pPr>
      <w:r w:rsidRPr="00BD3A6F">
        <w:rPr>
          <w:rFonts w:ascii="Arial" w:hAnsi="Arial" w:cs="Arial"/>
        </w:rPr>
        <w:t>Com isso, fica claro que apesar de ser denominado projeto básico, ele não possui nada de simples, motivo pelo qual necessita ser desenvolvido por pessoal técnico.</w:t>
      </w:r>
    </w:p>
    <w:p w:rsidR="00BD3A6F" w:rsidRDefault="00BD3A6F" w:rsidP="00BD3A6F">
      <w:pPr>
        <w:pStyle w:val="NormalWeb"/>
        <w:spacing w:before="120" w:beforeAutospacing="0" w:after="0" w:afterAutospacing="0" w:line="360" w:lineRule="auto"/>
        <w:ind w:firstLine="851"/>
        <w:jc w:val="both"/>
        <w:rPr>
          <w:rFonts w:ascii="Arial" w:hAnsi="Arial" w:cs="Arial"/>
        </w:rPr>
      </w:pPr>
    </w:p>
    <w:p w:rsidR="00BD3A6F" w:rsidRPr="00BD3A6F" w:rsidRDefault="00BD3A6F" w:rsidP="00BD3A6F">
      <w:pPr>
        <w:pStyle w:val="NormalWeb"/>
        <w:spacing w:before="120" w:beforeAutospacing="0" w:after="0" w:afterAutospacing="0" w:line="360" w:lineRule="auto"/>
        <w:ind w:firstLine="851"/>
        <w:jc w:val="both"/>
        <w:rPr>
          <w:rFonts w:ascii="Arial" w:hAnsi="Arial" w:cs="Arial"/>
        </w:rPr>
      </w:pPr>
    </w:p>
    <w:p w:rsidR="003C6816" w:rsidRPr="00BD3A6F" w:rsidRDefault="003C6816" w:rsidP="003C6816">
      <w:pPr>
        <w:pStyle w:val="Ttulo4"/>
        <w:rPr>
          <w:rFonts w:ascii="Arial" w:hAnsi="Arial" w:cs="Arial"/>
          <w:color w:val="auto"/>
          <w:sz w:val="24"/>
          <w:szCs w:val="24"/>
        </w:rPr>
      </w:pPr>
      <w:r w:rsidRPr="00BD3A6F">
        <w:rPr>
          <w:rFonts w:ascii="Arial" w:hAnsi="Arial" w:cs="Arial"/>
          <w:color w:val="auto"/>
          <w:sz w:val="24"/>
          <w:szCs w:val="24"/>
        </w:rPr>
        <w:t>1.4 DIFERENÇAS ENTRE TRANSFERÊNCIAS VOLUNTÁRIAS E TRANSFERÊNCIAS OBRIGATÓRIAS</w:t>
      </w:r>
    </w:p>
    <w:p w:rsidR="003C6816" w:rsidRPr="00BD3A6F" w:rsidRDefault="003C6816" w:rsidP="00BD3A6F">
      <w:pPr>
        <w:pStyle w:val="NormalWeb"/>
        <w:spacing w:before="120" w:beforeAutospacing="0" w:after="0" w:afterAutospacing="0" w:line="360" w:lineRule="auto"/>
        <w:ind w:firstLine="851"/>
        <w:jc w:val="both"/>
        <w:rPr>
          <w:rFonts w:ascii="Arial" w:hAnsi="Arial" w:cs="Arial"/>
        </w:rPr>
      </w:pPr>
      <w:r w:rsidRPr="00BD3A6F">
        <w:rPr>
          <w:rFonts w:ascii="Arial" w:hAnsi="Arial" w:cs="Arial"/>
        </w:rPr>
        <w:t>Uma diferença facilmente percebida entre as transferências obrigatórias e as voluntárias é o momento em que o projeto é apresentado. Nas obrigatórias, primeiramente é feita a solicitação e em um segundo momento é feito o encaminhamento dos projetos. Já nas transferências voluntárias ocorre de maneira diversa: o projeto é apresentado no momento da solicitação.</w:t>
      </w:r>
    </w:p>
    <w:p w:rsidR="003C6816" w:rsidRPr="00BD3A6F" w:rsidRDefault="003C6816" w:rsidP="003C6816">
      <w:pPr>
        <w:jc w:val="center"/>
        <w:rPr>
          <w:rFonts w:ascii="Arial" w:hAnsi="Arial" w:cs="Arial"/>
          <w:sz w:val="24"/>
          <w:szCs w:val="24"/>
        </w:rPr>
      </w:pPr>
      <w:r w:rsidRPr="00BD3A6F">
        <w:rPr>
          <w:rFonts w:ascii="Arial" w:hAnsi="Arial" w:cs="Arial"/>
          <w:noProof/>
          <w:sz w:val="24"/>
          <w:szCs w:val="24"/>
          <w:lang w:eastAsia="pt-BR"/>
        </w:rPr>
        <w:drawing>
          <wp:inline distT="0" distB="0" distL="0" distR="0" wp14:anchorId="44F30770" wp14:editId="3A712D87">
            <wp:extent cx="5400040" cy="31051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1.png"/>
                    <pic:cNvPicPr/>
                  </pic:nvPicPr>
                  <pic:blipFill>
                    <a:blip r:embed="rId13">
                      <a:extLst>
                        <a:ext uri="{28A0092B-C50C-407E-A947-70E740481C1C}">
                          <a14:useLocalDpi xmlns:a14="http://schemas.microsoft.com/office/drawing/2010/main" val="0"/>
                        </a:ext>
                      </a:extLst>
                    </a:blip>
                    <a:stretch>
                      <a:fillRect/>
                    </a:stretch>
                  </pic:blipFill>
                  <pic:spPr>
                    <a:xfrm>
                      <a:off x="0" y="0"/>
                      <a:ext cx="5400040" cy="3105150"/>
                    </a:xfrm>
                    <a:prstGeom prst="rect">
                      <a:avLst/>
                    </a:prstGeom>
                  </pic:spPr>
                </pic:pic>
              </a:graphicData>
            </a:graphic>
          </wp:inline>
        </w:drawing>
      </w:r>
    </w:p>
    <w:p w:rsidR="003C6816" w:rsidRPr="00BD3A6F" w:rsidRDefault="003C6816" w:rsidP="003C6816">
      <w:pPr>
        <w:jc w:val="center"/>
        <w:rPr>
          <w:rFonts w:ascii="Arial" w:hAnsi="Arial" w:cs="Arial"/>
          <w:sz w:val="24"/>
          <w:szCs w:val="24"/>
        </w:rPr>
      </w:pPr>
    </w:p>
    <w:p w:rsidR="003C6816" w:rsidRPr="00BD3A6F" w:rsidRDefault="003C6816" w:rsidP="00BD3A6F">
      <w:pPr>
        <w:pStyle w:val="NormalWeb"/>
        <w:spacing w:before="120" w:beforeAutospacing="0" w:after="0" w:afterAutospacing="0" w:line="360" w:lineRule="auto"/>
        <w:ind w:firstLine="851"/>
        <w:jc w:val="both"/>
        <w:rPr>
          <w:rFonts w:ascii="Arial" w:hAnsi="Arial" w:cs="Arial"/>
        </w:rPr>
      </w:pPr>
      <w:r w:rsidRPr="00BD3A6F">
        <w:rPr>
          <w:rFonts w:ascii="Arial" w:hAnsi="Arial" w:cs="Arial"/>
        </w:rPr>
        <w:t>Outro ponto bastante importante é que nas transferências voluntárias existe a necessidade da apresentação de contrapartida, que pode ser financeira ou em bens e serviços (dependendo do tipo do projeto).</w:t>
      </w:r>
    </w:p>
    <w:p w:rsidR="003C6816" w:rsidRPr="00BD3A6F" w:rsidRDefault="003C6816" w:rsidP="003C6816">
      <w:pPr>
        <w:jc w:val="center"/>
        <w:rPr>
          <w:rFonts w:ascii="Arial" w:hAnsi="Arial" w:cs="Arial"/>
          <w:sz w:val="24"/>
          <w:szCs w:val="24"/>
        </w:rPr>
      </w:pPr>
    </w:p>
    <w:p w:rsidR="003C6816" w:rsidRPr="00BD3A6F" w:rsidRDefault="003C6816" w:rsidP="003C6816">
      <w:pPr>
        <w:pStyle w:val="Ttulo4"/>
        <w:rPr>
          <w:rFonts w:ascii="Arial" w:hAnsi="Arial" w:cs="Arial"/>
          <w:color w:val="auto"/>
          <w:sz w:val="24"/>
          <w:szCs w:val="24"/>
        </w:rPr>
      </w:pPr>
      <w:r w:rsidRPr="00BD3A6F">
        <w:rPr>
          <w:rFonts w:ascii="Arial" w:hAnsi="Arial" w:cs="Arial"/>
          <w:color w:val="auto"/>
          <w:sz w:val="24"/>
          <w:szCs w:val="24"/>
        </w:rPr>
        <w:t>1.5 DIFERENÇAS ENTRE TRANSFERÊNCIAS OBRIGATÓRIAS E TRANSFERÊNCIAS VOLUNTÁRIAS</w:t>
      </w:r>
    </w:p>
    <w:p w:rsidR="003C6816" w:rsidRPr="00BD3A6F" w:rsidRDefault="003C6816" w:rsidP="003C6816">
      <w:pPr>
        <w:pStyle w:val="NormalWeb"/>
        <w:rPr>
          <w:rFonts w:ascii="Arial" w:hAnsi="Arial" w:cs="Arial"/>
        </w:rPr>
      </w:pPr>
      <w:r w:rsidRPr="00BD3A6F">
        <w:rPr>
          <w:rFonts w:ascii="Arial" w:hAnsi="Arial" w:cs="Arial"/>
        </w:rPr>
        <w:t>    Resumindo:</w:t>
      </w:r>
    </w:p>
    <w:p w:rsidR="003C6816" w:rsidRPr="00BD3A6F" w:rsidRDefault="003C6816" w:rsidP="003C6816">
      <w:pPr>
        <w:jc w:val="center"/>
        <w:rPr>
          <w:rFonts w:ascii="Arial" w:hAnsi="Arial" w:cs="Arial"/>
          <w:sz w:val="24"/>
          <w:szCs w:val="24"/>
        </w:rPr>
      </w:pPr>
      <w:r w:rsidRPr="00BD3A6F">
        <w:rPr>
          <w:rFonts w:ascii="Arial" w:hAnsi="Arial" w:cs="Arial"/>
          <w:noProof/>
          <w:sz w:val="24"/>
          <w:szCs w:val="24"/>
          <w:lang w:eastAsia="pt-BR"/>
        </w:rPr>
        <w:drawing>
          <wp:inline distT="0" distB="0" distL="0" distR="0" wp14:anchorId="33334BF2" wp14:editId="51F55183">
            <wp:extent cx="5400040" cy="234950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FERENCA TRANSFERENCIAS.jpg"/>
                    <pic:cNvPicPr/>
                  </pic:nvPicPr>
                  <pic:blipFill>
                    <a:blip r:embed="rId14">
                      <a:extLst>
                        <a:ext uri="{28A0092B-C50C-407E-A947-70E740481C1C}">
                          <a14:useLocalDpi xmlns:a14="http://schemas.microsoft.com/office/drawing/2010/main" val="0"/>
                        </a:ext>
                      </a:extLst>
                    </a:blip>
                    <a:stretch>
                      <a:fillRect/>
                    </a:stretch>
                  </pic:blipFill>
                  <pic:spPr>
                    <a:xfrm>
                      <a:off x="0" y="0"/>
                      <a:ext cx="5400040" cy="2349500"/>
                    </a:xfrm>
                    <a:prstGeom prst="rect">
                      <a:avLst/>
                    </a:prstGeom>
                  </pic:spPr>
                </pic:pic>
              </a:graphicData>
            </a:graphic>
          </wp:inline>
        </w:drawing>
      </w:r>
    </w:p>
    <w:p w:rsidR="003C6816" w:rsidRPr="00BD3A6F" w:rsidRDefault="003C6816" w:rsidP="003C6816">
      <w:pPr>
        <w:jc w:val="center"/>
        <w:rPr>
          <w:rFonts w:ascii="Arial" w:hAnsi="Arial" w:cs="Arial"/>
          <w:sz w:val="24"/>
          <w:szCs w:val="24"/>
        </w:rPr>
      </w:pPr>
    </w:p>
    <w:p w:rsidR="003C6816" w:rsidRPr="00BD3A6F" w:rsidRDefault="003C6816" w:rsidP="003C6816">
      <w:pPr>
        <w:pStyle w:val="Ttulo4"/>
        <w:rPr>
          <w:rFonts w:ascii="Arial" w:hAnsi="Arial" w:cs="Arial"/>
          <w:color w:val="auto"/>
          <w:sz w:val="24"/>
          <w:szCs w:val="24"/>
        </w:rPr>
      </w:pPr>
      <w:r w:rsidRPr="00BD3A6F">
        <w:rPr>
          <w:rFonts w:ascii="Arial" w:hAnsi="Arial" w:cs="Arial"/>
          <w:color w:val="auto"/>
          <w:sz w:val="24"/>
          <w:szCs w:val="24"/>
        </w:rPr>
        <w:t>1.6 SICONV</w:t>
      </w:r>
    </w:p>
    <w:p w:rsidR="003C6816" w:rsidRPr="00BD3A6F" w:rsidRDefault="003C6816" w:rsidP="00BD3A6F">
      <w:pPr>
        <w:pStyle w:val="NormalWeb"/>
        <w:spacing w:before="120" w:beforeAutospacing="0" w:after="0" w:afterAutospacing="0" w:line="360" w:lineRule="auto"/>
        <w:ind w:firstLine="851"/>
        <w:jc w:val="both"/>
        <w:rPr>
          <w:rFonts w:ascii="Arial" w:hAnsi="Arial" w:cs="Arial"/>
        </w:rPr>
      </w:pPr>
      <w:r w:rsidRPr="00BD3A6F">
        <w:rPr>
          <w:rFonts w:ascii="Arial" w:hAnsi="Arial" w:cs="Arial"/>
        </w:rPr>
        <w:t xml:space="preserve">Visando padronizar a forma como a administração pública federal deve proceder para a concessão de recursos </w:t>
      </w:r>
      <w:proofErr w:type="gramStart"/>
      <w:r w:rsidRPr="00BD3A6F">
        <w:rPr>
          <w:rFonts w:ascii="Arial" w:hAnsi="Arial" w:cs="Arial"/>
        </w:rPr>
        <w:t>à</w:t>
      </w:r>
      <w:proofErr w:type="gramEnd"/>
      <w:r w:rsidRPr="00BD3A6F">
        <w:rPr>
          <w:rFonts w:ascii="Arial" w:hAnsi="Arial" w:cs="Arial"/>
        </w:rPr>
        <w:t xml:space="preserve"> </w:t>
      </w:r>
      <w:r w:rsidR="00460653">
        <w:rPr>
          <w:rFonts w:ascii="Arial" w:hAnsi="Arial" w:cs="Arial"/>
        </w:rPr>
        <w:t>E</w:t>
      </w:r>
      <w:r w:rsidRPr="00BD3A6F">
        <w:rPr>
          <w:rFonts w:ascii="Arial" w:hAnsi="Arial" w:cs="Arial"/>
        </w:rPr>
        <w:t>stados, municípios e o Distrito Federal, foi criada uma plataforma que centralizou todo o processo, desde a solicitação até a prestação de contas.</w:t>
      </w:r>
    </w:p>
    <w:p w:rsidR="003C6816" w:rsidRPr="00BD3A6F" w:rsidRDefault="003C6816" w:rsidP="00BD3A6F">
      <w:pPr>
        <w:pStyle w:val="NormalWeb"/>
        <w:spacing w:before="120" w:beforeAutospacing="0" w:after="0" w:afterAutospacing="0" w:line="360" w:lineRule="auto"/>
        <w:ind w:firstLine="851"/>
        <w:jc w:val="both"/>
        <w:rPr>
          <w:rFonts w:ascii="Arial" w:hAnsi="Arial" w:cs="Arial"/>
        </w:rPr>
      </w:pPr>
      <w:r w:rsidRPr="00BD3A6F">
        <w:rPr>
          <w:rFonts w:ascii="Arial" w:hAnsi="Arial" w:cs="Arial"/>
        </w:rPr>
        <w:t>A plataforma está disponível através do endereço:</w:t>
      </w:r>
    </w:p>
    <w:p w:rsidR="003C6816" w:rsidRPr="00BD3A6F" w:rsidRDefault="00D15FB6" w:rsidP="00BD3A6F">
      <w:pPr>
        <w:pStyle w:val="NormalWeb"/>
        <w:spacing w:before="120" w:beforeAutospacing="0" w:after="0" w:afterAutospacing="0" w:line="360" w:lineRule="auto"/>
        <w:ind w:firstLine="851"/>
        <w:jc w:val="both"/>
        <w:rPr>
          <w:rFonts w:ascii="Arial" w:hAnsi="Arial" w:cs="Arial"/>
        </w:rPr>
      </w:pPr>
      <w:hyperlink r:id="rId15" w:tgtFrame="_blank" w:tooltip="Clique aqui para acessar o portal de convênios" w:history="1">
        <w:r w:rsidR="003C6816" w:rsidRPr="00BD3A6F">
          <w:t>www.convenios.gov.br</w:t>
        </w:r>
      </w:hyperlink>
    </w:p>
    <w:p w:rsidR="003C6816" w:rsidRPr="00BD3A6F" w:rsidRDefault="003C6816" w:rsidP="00BD3A6F">
      <w:pPr>
        <w:pStyle w:val="NormalWeb"/>
        <w:spacing w:before="120" w:beforeAutospacing="0" w:after="0" w:afterAutospacing="0" w:line="360" w:lineRule="auto"/>
        <w:ind w:firstLine="851"/>
        <w:jc w:val="both"/>
        <w:rPr>
          <w:rFonts w:ascii="Arial" w:hAnsi="Arial" w:cs="Arial"/>
        </w:rPr>
      </w:pPr>
      <w:r w:rsidRPr="00BD3A6F">
        <w:rPr>
          <w:rFonts w:ascii="Arial" w:hAnsi="Arial" w:cs="Arial"/>
        </w:rPr>
        <w:t xml:space="preserve">Após realizar os passos de cadastramento e credenciamento, o ente estará </w:t>
      </w:r>
      <w:proofErr w:type="gramStart"/>
      <w:r w:rsidRPr="00BD3A6F">
        <w:rPr>
          <w:rFonts w:ascii="Arial" w:hAnsi="Arial" w:cs="Arial"/>
        </w:rPr>
        <w:t xml:space="preserve">apto </w:t>
      </w:r>
      <w:r w:rsidR="00C667F6">
        <w:rPr>
          <w:rFonts w:ascii="Arial" w:hAnsi="Arial" w:cs="Arial"/>
        </w:rPr>
        <w:t>par</w:t>
      </w:r>
      <w:r w:rsidRPr="00BD3A6F">
        <w:rPr>
          <w:rFonts w:ascii="Arial" w:hAnsi="Arial" w:cs="Arial"/>
        </w:rPr>
        <w:t>a apresentar propostas nos diversos programas disponibilizados pelos mais diversos setores</w:t>
      </w:r>
      <w:proofErr w:type="gramEnd"/>
      <w:r w:rsidRPr="00BD3A6F">
        <w:rPr>
          <w:rFonts w:ascii="Arial" w:hAnsi="Arial" w:cs="Arial"/>
        </w:rPr>
        <w:t xml:space="preserve"> da administração pública federal. </w:t>
      </w:r>
    </w:p>
    <w:p w:rsidR="003C6816" w:rsidRPr="00BD3A6F" w:rsidRDefault="003C6816" w:rsidP="00BD3A6F">
      <w:pPr>
        <w:pStyle w:val="NormalWeb"/>
        <w:spacing w:before="120" w:beforeAutospacing="0" w:after="0" w:afterAutospacing="0" w:line="360" w:lineRule="auto"/>
        <w:ind w:firstLine="851"/>
        <w:jc w:val="both"/>
        <w:rPr>
          <w:rFonts w:ascii="Arial" w:hAnsi="Arial" w:cs="Arial"/>
        </w:rPr>
      </w:pPr>
      <w:r w:rsidRPr="00BD3A6F">
        <w:rPr>
          <w:rFonts w:ascii="Arial" w:hAnsi="Arial" w:cs="Arial"/>
        </w:rPr>
        <w:t xml:space="preserve">Esses programas abrangem as mais diversas áreas como saúde, social, educação, segurança... </w:t>
      </w:r>
      <w:proofErr w:type="gramStart"/>
      <w:r w:rsidRPr="00BD3A6F">
        <w:rPr>
          <w:rFonts w:ascii="Arial" w:hAnsi="Arial" w:cs="Arial"/>
        </w:rPr>
        <w:t>e</w:t>
      </w:r>
      <w:proofErr w:type="gramEnd"/>
      <w:r w:rsidRPr="00BD3A6F">
        <w:rPr>
          <w:rFonts w:ascii="Arial" w:hAnsi="Arial" w:cs="Arial"/>
        </w:rPr>
        <w:t xml:space="preserve"> é claro, defesa civil.</w:t>
      </w:r>
    </w:p>
    <w:p w:rsidR="003C6816" w:rsidRPr="00BD3A6F" w:rsidRDefault="003C6816" w:rsidP="003C6816">
      <w:pPr>
        <w:jc w:val="center"/>
        <w:rPr>
          <w:rFonts w:ascii="Arial" w:hAnsi="Arial" w:cs="Arial"/>
          <w:sz w:val="24"/>
          <w:szCs w:val="24"/>
        </w:rPr>
      </w:pPr>
    </w:p>
    <w:p w:rsidR="003C6816" w:rsidRPr="00BD3A6F" w:rsidRDefault="003C6816" w:rsidP="003C6816">
      <w:pPr>
        <w:pStyle w:val="Ttulo4"/>
        <w:rPr>
          <w:rFonts w:ascii="Arial" w:hAnsi="Arial" w:cs="Arial"/>
          <w:color w:val="auto"/>
          <w:sz w:val="24"/>
          <w:szCs w:val="24"/>
        </w:rPr>
      </w:pPr>
      <w:r w:rsidRPr="00BD3A6F">
        <w:rPr>
          <w:rFonts w:ascii="Arial" w:hAnsi="Arial" w:cs="Arial"/>
          <w:color w:val="auto"/>
          <w:sz w:val="24"/>
          <w:szCs w:val="24"/>
        </w:rPr>
        <w:t>1.7 SICONV</w:t>
      </w:r>
    </w:p>
    <w:p w:rsidR="003C6816" w:rsidRPr="00BD3A6F" w:rsidRDefault="003C6816" w:rsidP="00BD3A6F">
      <w:pPr>
        <w:pStyle w:val="NormalWeb"/>
        <w:spacing w:before="120" w:beforeAutospacing="0" w:after="0" w:afterAutospacing="0" w:line="360" w:lineRule="auto"/>
        <w:ind w:firstLine="851"/>
        <w:jc w:val="both"/>
        <w:rPr>
          <w:rFonts w:ascii="Arial" w:hAnsi="Arial" w:cs="Arial"/>
        </w:rPr>
      </w:pPr>
      <w:r w:rsidRPr="00BD3A6F">
        <w:rPr>
          <w:rFonts w:ascii="Arial" w:hAnsi="Arial" w:cs="Arial"/>
        </w:rPr>
        <w:t>No SICONV a inserção das informações é bastante dinâmica não necessitando a confecção de um "projeto físico", bastando ir preenchendo as abas do sistema com as informações solicitadas, e somente em momento posterior será necessário o envio dos documentos técnicos comprobatórios (croquis, ART, projeto básico, projeto executivo...).</w:t>
      </w:r>
    </w:p>
    <w:p w:rsidR="003C6816" w:rsidRPr="00BD3A6F" w:rsidRDefault="008E3157" w:rsidP="003C6816">
      <w:pPr>
        <w:jc w:val="center"/>
        <w:rPr>
          <w:rFonts w:ascii="Arial" w:hAnsi="Arial" w:cs="Arial"/>
          <w:sz w:val="24"/>
          <w:szCs w:val="24"/>
        </w:rPr>
      </w:pPr>
      <w:r w:rsidRPr="00BD3A6F">
        <w:rPr>
          <w:rFonts w:ascii="Arial" w:hAnsi="Arial" w:cs="Arial"/>
          <w:noProof/>
          <w:sz w:val="24"/>
          <w:szCs w:val="24"/>
          <w:lang w:eastAsia="pt-BR"/>
        </w:rPr>
        <w:drawing>
          <wp:inline distT="0" distB="0" distL="0" distR="0" wp14:anchorId="2162DA02" wp14:editId="68523426">
            <wp:extent cx="5400040" cy="312864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conv.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3128645"/>
                    </a:xfrm>
                    <a:prstGeom prst="rect">
                      <a:avLst/>
                    </a:prstGeom>
                  </pic:spPr>
                </pic:pic>
              </a:graphicData>
            </a:graphic>
          </wp:inline>
        </w:drawing>
      </w:r>
    </w:p>
    <w:p w:rsidR="008E3157" w:rsidRPr="00BD3A6F" w:rsidRDefault="008E3157" w:rsidP="008E3157">
      <w:pPr>
        <w:pStyle w:val="Ttulo4"/>
        <w:rPr>
          <w:rFonts w:ascii="Arial" w:hAnsi="Arial" w:cs="Arial"/>
          <w:color w:val="auto"/>
          <w:sz w:val="24"/>
          <w:szCs w:val="24"/>
        </w:rPr>
      </w:pPr>
      <w:r w:rsidRPr="00BD3A6F">
        <w:rPr>
          <w:rFonts w:ascii="Arial" w:hAnsi="Arial" w:cs="Arial"/>
          <w:color w:val="auto"/>
          <w:sz w:val="24"/>
          <w:szCs w:val="24"/>
        </w:rPr>
        <w:t>1.8 SICONV</w:t>
      </w:r>
    </w:p>
    <w:p w:rsidR="008E3157" w:rsidRPr="00BD3A6F" w:rsidRDefault="008E3157" w:rsidP="00BD3A6F">
      <w:pPr>
        <w:pStyle w:val="NormalWeb"/>
        <w:spacing w:before="120" w:beforeAutospacing="0" w:after="0" w:afterAutospacing="0" w:line="360" w:lineRule="auto"/>
        <w:ind w:firstLine="851"/>
        <w:jc w:val="both"/>
        <w:rPr>
          <w:rFonts w:ascii="Arial" w:hAnsi="Arial" w:cs="Arial"/>
        </w:rPr>
      </w:pPr>
      <w:r w:rsidRPr="00BD3A6F">
        <w:rPr>
          <w:rFonts w:ascii="Arial" w:hAnsi="Arial" w:cs="Arial"/>
        </w:rPr>
        <w:t>O portal de convênios é gerido pela SERPRO (Serviço Federal de Processamento de Dados), que assim define o SICONV:</w:t>
      </w:r>
    </w:p>
    <w:p w:rsidR="0048385C" w:rsidRDefault="008E3157" w:rsidP="00BD3A6F">
      <w:pPr>
        <w:pStyle w:val="NormalWeb"/>
        <w:spacing w:before="120" w:beforeAutospacing="0" w:after="0" w:afterAutospacing="0" w:line="360" w:lineRule="auto"/>
        <w:ind w:firstLine="851"/>
        <w:jc w:val="both"/>
        <w:rPr>
          <w:rFonts w:ascii="Arial" w:hAnsi="Arial" w:cs="Arial"/>
        </w:rPr>
      </w:pPr>
      <w:proofErr w:type="gramStart"/>
      <w:r w:rsidRPr="00BD3A6F">
        <w:rPr>
          <w:rFonts w:ascii="Arial" w:hAnsi="Arial" w:cs="Arial"/>
        </w:rPr>
        <w:t>"O Sistema de Convênios</w:t>
      </w:r>
      <w:proofErr w:type="gramEnd"/>
      <w:r w:rsidRPr="00BD3A6F">
        <w:rPr>
          <w:rFonts w:ascii="Arial" w:hAnsi="Arial" w:cs="Arial"/>
        </w:rPr>
        <w:t xml:space="preserve"> (</w:t>
      </w:r>
      <w:proofErr w:type="spellStart"/>
      <w:r w:rsidRPr="00BD3A6F">
        <w:rPr>
          <w:rFonts w:ascii="Arial" w:hAnsi="Arial" w:cs="Arial"/>
        </w:rPr>
        <w:t>Siconv</w:t>
      </w:r>
      <w:proofErr w:type="spellEnd"/>
      <w:r w:rsidRPr="00BD3A6F">
        <w:rPr>
          <w:rFonts w:ascii="Arial" w:hAnsi="Arial" w:cs="Arial"/>
        </w:rPr>
        <w:t xml:space="preserve">) tem como objetivo garantir ao Governo Federal o total controle das transferências voluntárias da União e imprimir mais eficiência, agilidade e, especialmente, mais transparência ao processo de liberação de recursos para </w:t>
      </w:r>
      <w:r w:rsidR="00D15FB6">
        <w:rPr>
          <w:rFonts w:ascii="Arial" w:hAnsi="Arial" w:cs="Arial"/>
        </w:rPr>
        <w:t>E</w:t>
      </w:r>
      <w:r w:rsidRPr="00BD3A6F">
        <w:rPr>
          <w:rFonts w:ascii="Arial" w:hAnsi="Arial" w:cs="Arial"/>
        </w:rPr>
        <w:t>stados, municípios e Organizações Não-Governamentais (ONGs). </w:t>
      </w:r>
    </w:p>
    <w:p w:rsidR="008E3157" w:rsidRPr="00BD3A6F" w:rsidRDefault="008E3157" w:rsidP="00BD3A6F">
      <w:pPr>
        <w:pStyle w:val="NormalWeb"/>
        <w:spacing w:before="120" w:beforeAutospacing="0" w:after="0" w:afterAutospacing="0" w:line="360" w:lineRule="auto"/>
        <w:ind w:firstLine="851"/>
        <w:jc w:val="both"/>
        <w:rPr>
          <w:rFonts w:ascii="Arial" w:hAnsi="Arial" w:cs="Arial"/>
        </w:rPr>
      </w:pPr>
      <w:r w:rsidRPr="00BD3A6F">
        <w:rPr>
          <w:rFonts w:ascii="Arial" w:hAnsi="Arial" w:cs="Arial"/>
        </w:rPr>
        <w:t>O sistema está disponível no Portal dos Convênios e atende às exigências do Decreto nº 6.170/07, que determinou as novas regras para a celebração de parcerias com a União.</w:t>
      </w:r>
      <w:proofErr w:type="gramStart"/>
      <w:r w:rsidRPr="00BD3A6F">
        <w:rPr>
          <w:rFonts w:ascii="Arial" w:hAnsi="Arial" w:cs="Arial"/>
        </w:rPr>
        <w:t>"</w:t>
      </w:r>
      <w:proofErr w:type="gramEnd"/>
    </w:p>
    <w:p w:rsidR="008E3157" w:rsidRPr="00BD3A6F" w:rsidRDefault="008E3157" w:rsidP="00BD3A6F">
      <w:pPr>
        <w:pStyle w:val="NormalWeb"/>
        <w:spacing w:before="120" w:beforeAutospacing="0" w:after="0" w:afterAutospacing="0" w:line="360" w:lineRule="auto"/>
        <w:ind w:firstLine="851"/>
        <w:jc w:val="both"/>
        <w:rPr>
          <w:rFonts w:ascii="Arial" w:hAnsi="Arial" w:cs="Arial"/>
        </w:rPr>
      </w:pPr>
      <w:r w:rsidRPr="00BD3A6F">
        <w:rPr>
          <w:rFonts w:ascii="Arial" w:hAnsi="Arial" w:cs="Arial"/>
        </w:rPr>
        <w:t>O Ministério do Desenvolvimento e Combate à Fome</w:t>
      </w:r>
      <w:proofErr w:type="gramStart"/>
      <w:r w:rsidRPr="00BD3A6F">
        <w:rPr>
          <w:rFonts w:ascii="Arial" w:hAnsi="Arial" w:cs="Arial"/>
        </w:rPr>
        <w:t>, montou</w:t>
      </w:r>
      <w:proofErr w:type="gramEnd"/>
      <w:r w:rsidRPr="00BD3A6F">
        <w:rPr>
          <w:rFonts w:ascii="Arial" w:hAnsi="Arial" w:cs="Arial"/>
        </w:rPr>
        <w:t xml:space="preserve"> um resumo bastante interessante contendo informações básicas a respeito do SICONV que merece nossa atenção, veja:</w:t>
      </w:r>
    </w:p>
    <w:p w:rsidR="008E3157" w:rsidRPr="00BD3A6F" w:rsidRDefault="00D15FB6" w:rsidP="008E3157">
      <w:pPr>
        <w:pStyle w:val="NormalWeb"/>
        <w:jc w:val="center"/>
        <w:rPr>
          <w:rFonts w:ascii="Arial" w:hAnsi="Arial" w:cs="Arial"/>
        </w:rPr>
      </w:pPr>
      <w:hyperlink r:id="rId17" w:tgtFrame="_blank" w:tooltip="Clique aqui para acessar." w:history="1">
        <w:r w:rsidR="008E3157" w:rsidRPr="00BD3A6F">
          <w:rPr>
            <w:rStyle w:val="Hyperlink"/>
            <w:rFonts w:ascii="Arial" w:hAnsi="Arial" w:cs="Arial"/>
            <w:color w:val="auto"/>
          </w:rPr>
          <w:t>http://w</w:t>
        </w:r>
        <w:bookmarkStart w:id="0" w:name="_GoBack"/>
        <w:bookmarkEnd w:id="0"/>
        <w:r w:rsidR="008E3157" w:rsidRPr="00BD3A6F">
          <w:rPr>
            <w:rStyle w:val="Hyperlink"/>
            <w:rFonts w:ascii="Arial" w:hAnsi="Arial" w:cs="Arial"/>
            <w:color w:val="auto"/>
          </w:rPr>
          <w:t>w</w:t>
        </w:r>
        <w:r w:rsidR="008E3157" w:rsidRPr="00BD3A6F">
          <w:rPr>
            <w:rStyle w:val="Hyperlink"/>
            <w:rFonts w:ascii="Arial" w:hAnsi="Arial" w:cs="Arial"/>
            <w:color w:val="auto"/>
          </w:rPr>
          <w:t>w.mds.gov.br/falemds/perguntas-frequentes/assistencia-social/financiamento/siconv</w:t>
        </w:r>
      </w:hyperlink>
    </w:p>
    <w:p w:rsidR="008E3157" w:rsidRPr="00BD3A6F" w:rsidRDefault="008E3157" w:rsidP="003C6816">
      <w:pPr>
        <w:jc w:val="center"/>
        <w:rPr>
          <w:rFonts w:ascii="Arial" w:hAnsi="Arial" w:cs="Arial"/>
          <w:sz w:val="24"/>
          <w:szCs w:val="24"/>
        </w:rPr>
      </w:pPr>
    </w:p>
    <w:sectPr w:rsidR="008E3157" w:rsidRPr="00BD3A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E4892"/>
    <w:multiLevelType w:val="multilevel"/>
    <w:tmpl w:val="C096E6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73A72592"/>
    <w:multiLevelType w:val="hybridMultilevel"/>
    <w:tmpl w:val="E9EEEB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816"/>
    <w:rsid w:val="00317AA4"/>
    <w:rsid w:val="003C6816"/>
    <w:rsid w:val="00460653"/>
    <w:rsid w:val="0048385C"/>
    <w:rsid w:val="008E3157"/>
    <w:rsid w:val="009A7198"/>
    <w:rsid w:val="00BD3A6F"/>
    <w:rsid w:val="00C667F6"/>
    <w:rsid w:val="00D15F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3C681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3C681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3C68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C6816"/>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semiHidden/>
    <w:rsid w:val="003C681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3C681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3C6816"/>
    <w:rPr>
      <w:rFonts w:asciiTheme="majorHAnsi" w:eastAsiaTheme="majorEastAsia" w:hAnsiTheme="majorHAnsi" w:cstheme="majorBidi"/>
      <w:b/>
      <w:bCs/>
      <w:i/>
      <w:iCs/>
      <w:color w:val="4F81BD" w:themeColor="accent1"/>
    </w:rPr>
  </w:style>
  <w:style w:type="paragraph" w:styleId="Textodebalo">
    <w:name w:val="Balloon Text"/>
    <w:basedOn w:val="Normal"/>
    <w:link w:val="TextodebaloChar"/>
    <w:uiPriority w:val="99"/>
    <w:semiHidden/>
    <w:unhideWhenUsed/>
    <w:rsid w:val="003C68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6816"/>
    <w:rPr>
      <w:rFonts w:ascii="Tahoma" w:hAnsi="Tahoma" w:cs="Tahoma"/>
      <w:sz w:val="16"/>
      <w:szCs w:val="16"/>
    </w:rPr>
  </w:style>
  <w:style w:type="character" w:styleId="Hyperlink">
    <w:name w:val="Hyperlink"/>
    <w:basedOn w:val="Fontepargpadro"/>
    <w:uiPriority w:val="99"/>
    <w:semiHidden/>
    <w:unhideWhenUsed/>
    <w:rsid w:val="003C6816"/>
    <w:rPr>
      <w:color w:val="0000FF"/>
      <w:u w:val="single"/>
    </w:rPr>
  </w:style>
  <w:style w:type="character" w:styleId="HiperlinkVisitado">
    <w:name w:val="FollowedHyperlink"/>
    <w:basedOn w:val="Fontepargpadro"/>
    <w:uiPriority w:val="99"/>
    <w:semiHidden/>
    <w:unhideWhenUsed/>
    <w:rsid w:val="00D15FB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3C681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3C681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3C68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C6816"/>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semiHidden/>
    <w:rsid w:val="003C681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3C681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3C6816"/>
    <w:rPr>
      <w:rFonts w:asciiTheme="majorHAnsi" w:eastAsiaTheme="majorEastAsia" w:hAnsiTheme="majorHAnsi" w:cstheme="majorBidi"/>
      <w:b/>
      <w:bCs/>
      <w:i/>
      <w:iCs/>
      <w:color w:val="4F81BD" w:themeColor="accent1"/>
    </w:rPr>
  </w:style>
  <w:style w:type="paragraph" w:styleId="Textodebalo">
    <w:name w:val="Balloon Text"/>
    <w:basedOn w:val="Normal"/>
    <w:link w:val="TextodebaloChar"/>
    <w:uiPriority w:val="99"/>
    <w:semiHidden/>
    <w:unhideWhenUsed/>
    <w:rsid w:val="003C68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6816"/>
    <w:rPr>
      <w:rFonts w:ascii="Tahoma" w:hAnsi="Tahoma" w:cs="Tahoma"/>
      <w:sz w:val="16"/>
      <w:szCs w:val="16"/>
    </w:rPr>
  </w:style>
  <w:style w:type="character" w:styleId="Hyperlink">
    <w:name w:val="Hyperlink"/>
    <w:basedOn w:val="Fontepargpadro"/>
    <w:uiPriority w:val="99"/>
    <w:semiHidden/>
    <w:unhideWhenUsed/>
    <w:rsid w:val="003C6816"/>
    <w:rPr>
      <w:color w:val="0000FF"/>
      <w:u w:val="single"/>
    </w:rPr>
  </w:style>
  <w:style w:type="character" w:styleId="HiperlinkVisitado">
    <w:name w:val="FollowedHyperlink"/>
    <w:basedOn w:val="Fontepargpadro"/>
    <w:uiPriority w:val="99"/>
    <w:semiHidden/>
    <w:unhideWhenUsed/>
    <w:rsid w:val="00D15F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25636">
      <w:bodyDiv w:val="1"/>
      <w:marLeft w:val="0"/>
      <w:marRight w:val="0"/>
      <w:marTop w:val="0"/>
      <w:marBottom w:val="0"/>
      <w:divBdr>
        <w:top w:val="none" w:sz="0" w:space="0" w:color="auto"/>
        <w:left w:val="none" w:sz="0" w:space="0" w:color="auto"/>
        <w:bottom w:val="none" w:sz="0" w:space="0" w:color="auto"/>
        <w:right w:val="none" w:sz="0" w:space="0" w:color="auto"/>
      </w:divBdr>
      <w:divsChild>
        <w:div w:id="51730815">
          <w:marLeft w:val="0"/>
          <w:marRight w:val="0"/>
          <w:marTop w:val="0"/>
          <w:marBottom w:val="0"/>
          <w:divBdr>
            <w:top w:val="none" w:sz="0" w:space="0" w:color="auto"/>
            <w:left w:val="none" w:sz="0" w:space="0" w:color="auto"/>
            <w:bottom w:val="none" w:sz="0" w:space="0" w:color="auto"/>
            <w:right w:val="none" w:sz="0" w:space="0" w:color="auto"/>
          </w:divBdr>
        </w:div>
      </w:divsChild>
    </w:div>
    <w:div w:id="361908380">
      <w:bodyDiv w:val="1"/>
      <w:marLeft w:val="0"/>
      <w:marRight w:val="0"/>
      <w:marTop w:val="0"/>
      <w:marBottom w:val="0"/>
      <w:divBdr>
        <w:top w:val="none" w:sz="0" w:space="0" w:color="auto"/>
        <w:left w:val="none" w:sz="0" w:space="0" w:color="auto"/>
        <w:bottom w:val="none" w:sz="0" w:space="0" w:color="auto"/>
        <w:right w:val="none" w:sz="0" w:space="0" w:color="auto"/>
      </w:divBdr>
      <w:divsChild>
        <w:div w:id="523905107">
          <w:marLeft w:val="0"/>
          <w:marRight w:val="0"/>
          <w:marTop w:val="0"/>
          <w:marBottom w:val="0"/>
          <w:divBdr>
            <w:top w:val="none" w:sz="0" w:space="0" w:color="auto"/>
            <w:left w:val="none" w:sz="0" w:space="0" w:color="auto"/>
            <w:bottom w:val="none" w:sz="0" w:space="0" w:color="auto"/>
            <w:right w:val="none" w:sz="0" w:space="0" w:color="auto"/>
          </w:divBdr>
        </w:div>
      </w:divsChild>
    </w:div>
    <w:div w:id="378939526">
      <w:bodyDiv w:val="1"/>
      <w:marLeft w:val="0"/>
      <w:marRight w:val="0"/>
      <w:marTop w:val="0"/>
      <w:marBottom w:val="0"/>
      <w:divBdr>
        <w:top w:val="none" w:sz="0" w:space="0" w:color="auto"/>
        <w:left w:val="none" w:sz="0" w:space="0" w:color="auto"/>
        <w:bottom w:val="none" w:sz="0" w:space="0" w:color="auto"/>
        <w:right w:val="none" w:sz="0" w:space="0" w:color="auto"/>
      </w:divBdr>
      <w:divsChild>
        <w:div w:id="652174220">
          <w:marLeft w:val="0"/>
          <w:marRight w:val="0"/>
          <w:marTop w:val="0"/>
          <w:marBottom w:val="0"/>
          <w:divBdr>
            <w:top w:val="none" w:sz="0" w:space="0" w:color="auto"/>
            <w:left w:val="none" w:sz="0" w:space="0" w:color="auto"/>
            <w:bottom w:val="none" w:sz="0" w:space="0" w:color="auto"/>
            <w:right w:val="none" w:sz="0" w:space="0" w:color="auto"/>
          </w:divBdr>
        </w:div>
      </w:divsChild>
    </w:div>
    <w:div w:id="709693059">
      <w:bodyDiv w:val="1"/>
      <w:marLeft w:val="0"/>
      <w:marRight w:val="0"/>
      <w:marTop w:val="0"/>
      <w:marBottom w:val="0"/>
      <w:divBdr>
        <w:top w:val="none" w:sz="0" w:space="0" w:color="auto"/>
        <w:left w:val="none" w:sz="0" w:space="0" w:color="auto"/>
        <w:bottom w:val="none" w:sz="0" w:space="0" w:color="auto"/>
        <w:right w:val="none" w:sz="0" w:space="0" w:color="auto"/>
      </w:divBdr>
    </w:div>
    <w:div w:id="1124495788">
      <w:bodyDiv w:val="1"/>
      <w:marLeft w:val="0"/>
      <w:marRight w:val="0"/>
      <w:marTop w:val="0"/>
      <w:marBottom w:val="0"/>
      <w:divBdr>
        <w:top w:val="none" w:sz="0" w:space="0" w:color="auto"/>
        <w:left w:val="none" w:sz="0" w:space="0" w:color="auto"/>
        <w:bottom w:val="none" w:sz="0" w:space="0" w:color="auto"/>
        <w:right w:val="none" w:sz="0" w:space="0" w:color="auto"/>
      </w:divBdr>
      <w:divsChild>
        <w:div w:id="1313025663">
          <w:marLeft w:val="0"/>
          <w:marRight w:val="0"/>
          <w:marTop w:val="0"/>
          <w:marBottom w:val="0"/>
          <w:divBdr>
            <w:top w:val="none" w:sz="0" w:space="0" w:color="auto"/>
            <w:left w:val="none" w:sz="0" w:space="0" w:color="auto"/>
            <w:bottom w:val="none" w:sz="0" w:space="0" w:color="auto"/>
            <w:right w:val="none" w:sz="0" w:space="0" w:color="auto"/>
          </w:divBdr>
        </w:div>
      </w:divsChild>
    </w:div>
    <w:div w:id="1294942566">
      <w:bodyDiv w:val="1"/>
      <w:marLeft w:val="0"/>
      <w:marRight w:val="0"/>
      <w:marTop w:val="0"/>
      <w:marBottom w:val="0"/>
      <w:divBdr>
        <w:top w:val="none" w:sz="0" w:space="0" w:color="auto"/>
        <w:left w:val="none" w:sz="0" w:space="0" w:color="auto"/>
        <w:bottom w:val="none" w:sz="0" w:space="0" w:color="auto"/>
        <w:right w:val="none" w:sz="0" w:space="0" w:color="auto"/>
      </w:divBdr>
      <w:divsChild>
        <w:div w:id="1450783910">
          <w:marLeft w:val="0"/>
          <w:marRight w:val="0"/>
          <w:marTop w:val="0"/>
          <w:marBottom w:val="0"/>
          <w:divBdr>
            <w:top w:val="none" w:sz="0" w:space="0" w:color="auto"/>
            <w:left w:val="none" w:sz="0" w:space="0" w:color="auto"/>
            <w:bottom w:val="none" w:sz="0" w:space="0" w:color="auto"/>
            <w:right w:val="none" w:sz="0" w:space="0" w:color="auto"/>
          </w:divBdr>
        </w:div>
      </w:divsChild>
    </w:div>
    <w:div w:id="1337616335">
      <w:bodyDiv w:val="1"/>
      <w:marLeft w:val="0"/>
      <w:marRight w:val="0"/>
      <w:marTop w:val="0"/>
      <w:marBottom w:val="0"/>
      <w:divBdr>
        <w:top w:val="none" w:sz="0" w:space="0" w:color="auto"/>
        <w:left w:val="none" w:sz="0" w:space="0" w:color="auto"/>
        <w:bottom w:val="none" w:sz="0" w:space="0" w:color="auto"/>
        <w:right w:val="none" w:sz="0" w:space="0" w:color="auto"/>
      </w:divBdr>
      <w:divsChild>
        <w:div w:id="344402962">
          <w:marLeft w:val="0"/>
          <w:marRight w:val="0"/>
          <w:marTop w:val="0"/>
          <w:marBottom w:val="0"/>
          <w:divBdr>
            <w:top w:val="none" w:sz="0" w:space="0" w:color="auto"/>
            <w:left w:val="none" w:sz="0" w:space="0" w:color="auto"/>
            <w:bottom w:val="none" w:sz="0" w:space="0" w:color="auto"/>
            <w:right w:val="none" w:sz="0" w:space="0" w:color="auto"/>
          </w:divBdr>
          <w:divsChild>
            <w:div w:id="1874077232">
              <w:marLeft w:val="0"/>
              <w:marRight w:val="0"/>
              <w:marTop w:val="0"/>
              <w:marBottom w:val="0"/>
              <w:divBdr>
                <w:top w:val="none" w:sz="0" w:space="0" w:color="auto"/>
                <w:left w:val="none" w:sz="0" w:space="0" w:color="auto"/>
                <w:bottom w:val="none" w:sz="0" w:space="0" w:color="auto"/>
                <w:right w:val="none" w:sz="0" w:space="0" w:color="auto"/>
              </w:divBdr>
            </w:div>
          </w:divsChild>
        </w:div>
        <w:div w:id="863250627">
          <w:marLeft w:val="0"/>
          <w:marRight w:val="0"/>
          <w:marTop w:val="0"/>
          <w:marBottom w:val="0"/>
          <w:divBdr>
            <w:top w:val="none" w:sz="0" w:space="0" w:color="auto"/>
            <w:left w:val="none" w:sz="0" w:space="0" w:color="auto"/>
            <w:bottom w:val="none" w:sz="0" w:space="0" w:color="auto"/>
            <w:right w:val="none" w:sz="0" w:space="0" w:color="auto"/>
          </w:divBdr>
        </w:div>
      </w:divsChild>
    </w:div>
    <w:div w:id="1492913978">
      <w:bodyDiv w:val="1"/>
      <w:marLeft w:val="0"/>
      <w:marRight w:val="0"/>
      <w:marTop w:val="0"/>
      <w:marBottom w:val="0"/>
      <w:divBdr>
        <w:top w:val="none" w:sz="0" w:space="0" w:color="auto"/>
        <w:left w:val="none" w:sz="0" w:space="0" w:color="auto"/>
        <w:bottom w:val="none" w:sz="0" w:space="0" w:color="auto"/>
        <w:right w:val="none" w:sz="0" w:space="0" w:color="auto"/>
      </w:divBdr>
      <w:divsChild>
        <w:div w:id="327368297">
          <w:marLeft w:val="0"/>
          <w:marRight w:val="0"/>
          <w:marTop w:val="0"/>
          <w:marBottom w:val="0"/>
          <w:divBdr>
            <w:top w:val="none" w:sz="0" w:space="0" w:color="auto"/>
            <w:left w:val="none" w:sz="0" w:space="0" w:color="auto"/>
            <w:bottom w:val="none" w:sz="0" w:space="0" w:color="auto"/>
            <w:right w:val="none" w:sz="0" w:space="0" w:color="auto"/>
          </w:divBdr>
        </w:div>
      </w:divsChild>
    </w:div>
    <w:div w:id="1506478598">
      <w:bodyDiv w:val="1"/>
      <w:marLeft w:val="0"/>
      <w:marRight w:val="0"/>
      <w:marTop w:val="0"/>
      <w:marBottom w:val="0"/>
      <w:divBdr>
        <w:top w:val="none" w:sz="0" w:space="0" w:color="auto"/>
        <w:left w:val="none" w:sz="0" w:space="0" w:color="auto"/>
        <w:bottom w:val="none" w:sz="0" w:space="0" w:color="auto"/>
        <w:right w:val="none" w:sz="0" w:space="0" w:color="auto"/>
      </w:divBdr>
    </w:div>
    <w:div w:id="1539314661">
      <w:bodyDiv w:val="1"/>
      <w:marLeft w:val="0"/>
      <w:marRight w:val="0"/>
      <w:marTop w:val="0"/>
      <w:marBottom w:val="0"/>
      <w:divBdr>
        <w:top w:val="none" w:sz="0" w:space="0" w:color="auto"/>
        <w:left w:val="none" w:sz="0" w:space="0" w:color="auto"/>
        <w:bottom w:val="none" w:sz="0" w:space="0" w:color="auto"/>
        <w:right w:val="none" w:sz="0" w:space="0" w:color="auto"/>
      </w:divBdr>
      <w:divsChild>
        <w:div w:id="470900673">
          <w:marLeft w:val="0"/>
          <w:marRight w:val="0"/>
          <w:marTop w:val="0"/>
          <w:marBottom w:val="0"/>
          <w:divBdr>
            <w:top w:val="none" w:sz="0" w:space="0" w:color="auto"/>
            <w:left w:val="none" w:sz="0" w:space="0" w:color="auto"/>
            <w:bottom w:val="none" w:sz="0" w:space="0" w:color="auto"/>
            <w:right w:val="none" w:sz="0" w:space="0" w:color="auto"/>
          </w:divBdr>
          <w:divsChild>
            <w:div w:id="1847599397">
              <w:marLeft w:val="0"/>
              <w:marRight w:val="0"/>
              <w:marTop w:val="0"/>
              <w:marBottom w:val="0"/>
              <w:divBdr>
                <w:top w:val="none" w:sz="0" w:space="0" w:color="auto"/>
                <w:left w:val="none" w:sz="0" w:space="0" w:color="auto"/>
                <w:bottom w:val="none" w:sz="0" w:space="0" w:color="auto"/>
                <w:right w:val="none" w:sz="0" w:space="0" w:color="auto"/>
              </w:divBdr>
            </w:div>
          </w:divsChild>
        </w:div>
        <w:div w:id="599332754">
          <w:marLeft w:val="0"/>
          <w:marRight w:val="0"/>
          <w:marTop w:val="0"/>
          <w:marBottom w:val="0"/>
          <w:divBdr>
            <w:top w:val="none" w:sz="0" w:space="0" w:color="auto"/>
            <w:left w:val="none" w:sz="0" w:space="0" w:color="auto"/>
            <w:bottom w:val="none" w:sz="0" w:space="0" w:color="auto"/>
            <w:right w:val="none" w:sz="0" w:space="0" w:color="auto"/>
          </w:divBdr>
        </w:div>
      </w:divsChild>
    </w:div>
    <w:div w:id="1648514701">
      <w:bodyDiv w:val="1"/>
      <w:marLeft w:val="0"/>
      <w:marRight w:val="0"/>
      <w:marTop w:val="0"/>
      <w:marBottom w:val="0"/>
      <w:divBdr>
        <w:top w:val="none" w:sz="0" w:space="0" w:color="auto"/>
        <w:left w:val="none" w:sz="0" w:space="0" w:color="auto"/>
        <w:bottom w:val="none" w:sz="0" w:space="0" w:color="auto"/>
        <w:right w:val="none" w:sz="0" w:space="0" w:color="auto"/>
      </w:divBdr>
      <w:divsChild>
        <w:div w:id="958293585">
          <w:marLeft w:val="0"/>
          <w:marRight w:val="0"/>
          <w:marTop w:val="0"/>
          <w:marBottom w:val="0"/>
          <w:divBdr>
            <w:top w:val="none" w:sz="0" w:space="0" w:color="auto"/>
            <w:left w:val="none" w:sz="0" w:space="0" w:color="auto"/>
            <w:bottom w:val="none" w:sz="0" w:space="0" w:color="auto"/>
            <w:right w:val="none" w:sz="0" w:space="0" w:color="auto"/>
          </w:divBdr>
        </w:div>
      </w:divsChild>
    </w:div>
    <w:div w:id="1885481723">
      <w:bodyDiv w:val="1"/>
      <w:marLeft w:val="0"/>
      <w:marRight w:val="0"/>
      <w:marTop w:val="0"/>
      <w:marBottom w:val="0"/>
      <w:divBdr>
        <w:top w:val="none" w:sz="0" w:space="0" w:color="auto"/>
        <w:left w:val="none" w:sz="0" w:space="0" w:color="auto"/>
        <w:bottom w:val="none" w:sz="0" w:space="0" w:color="auto"/>
        <w:right w:val="none" w:sz="0" w:space="0" w:color="auto"/>
      </w:divBdr>
    </w:div>
    <w:div w:id="1937251153">
      <w:bodyDiv w:val="1"/>
      <w:marLeft w:val="0"/>
      <w:marRight w:val="0"/>
      <w:marTop w:val="0"/>
      <w:marBottom w:val="0"/>
      <w:divBdr>
        <w:top w:val="none" w:sz="0" w:space="0" w:color="auto"/>
        <w:left w:val="none" w:sz="0" w:space="0" w:color="auto"/>
        <w:bottom w:val="none" w:sz="0" w:space="0" w:color="auto"/>
        <w:right w:val="none" w:sz="0" w:space="0" w:color="auto"/>
      </w:divBdr>
      <w:divsChild>
        <w:div w:id="603079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odle.unespar.edu.br/mod/book/view.php?id=33&amp;chapterid=35" TargetMode="External"/><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onvenios.gov.br/portal/arquivos/Portaria_Interministerial_n_507_24_Novembro_2011.pdf" TargetMode="External"/><Relationship Id="rId12" Type="http://schemas.openxmlformats.org/officeDocument/2006/relationships/hyperlink" Target="http://www.planalto.gov.br/ccivil_03/leis/l8666compilado.htm" TargetMode="External"/><Relationship Id="rId17" Type="http://schemas.openxmlformats.org/officeDocument/2006/relationships/hyperlink" Target="http://www.mds.gov.br/falemds/perguntas-frequentes/assistencia-social/financiamento/siconv" TargetMode="Externa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moodle.unespar.edu.br/mod/book/view.php?id=33&amp;chapterid=34" TargetMode="External"/><Relationship Id="rId5" Type="http://schemas.openxmlformats.org/officeDocument/2006/relationships/webSettings" Target="webSettings.xml"/><Relationship Id="rId15" Type="http://schemas.openxmlformats.org/officeDocument/2006/relationships/hyperlink" Target="http://www.convenios.gov.br"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8</Pages>
  <Words>1317</Words>
  <Characters>7117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Colegio</dc:creator>
  <cp:lastModifiedBy>pmprcm12</cp:lastModifiedBy>
  <cp:revision>6</cp:revision>
  <dcterms:created xsi:type="dcterms:W3CDTF">2015-01-26T13:44:00Z</dcterms:created>
  <dcterms:modified xsi:type="dcterms:W3CDTF">2015-03-16T19:04:00Z</dcterms:modified>
</cp:coreProperties>
</file>