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0F" w:rsidRPr="00CA5ADF" w:rsidRDefault="00B779BA" w:rsidP="00E357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28"/>
        </w:rPr>
      </w:pPr>
      <w:r>
        <w:rPr>
          <w:rFonts w:ascii="Arial" w:hAnsi="Arial" w:cs="Arial"/>
          <w:color w:val="000028"/>
        </w:rPr>
        <w:t>SUGESTÕES DE OBRAS PARA A REDUÇÃO DO RISCO DE DESASTRE</w:t>
      </w:r>
    </w:p>
    <w:p w:rsidR="00E3570F" w:rsidRPr="00CA5ADF" w:rsidRDefault="00E3570F" w:rsidP="00E357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28"/>
        </w:rPr>
      </w:pPr>
    </w:p>
    <w:p w:rsidR="00E3570F" w:rsidRDefault="00E3570F" w:rsidP="00B779BA">
      <w:pPr>
        <w:widowControl w:val="0"/>
        <w:shd w:val="clear" w:color="auto" w:fill="B8CCE4" w:themeFill="accent1" w:themeFillTint="66"/>
        <w:autoSpaceDE w:val="0"/>
        <w:autoSpaceDN w:val="0"/>
        <w:adjustRightInd w:val="0"/>
        <w:jc w:val="both"/>
        <w:rPr>
          <w:rFonts w:ascii="Arial" w:hAnsi="Arial" w:cs="Arial"/>
          <w:color w:val="000028"/>
        </w:rPr>
      </w:pPr>
      <w:r w:rsidRPr="00CA5ADF">
        <w:rPr>
          <w:rFonts w:ascii="Arial" w:hAnsi="Arial" w:cs="Arial"/>
          <w:b/>
          <w:bCs/>
          <w:color w:val="000028"/>
        </w:rPr>
        <w:t>Controle de inundações e alagamentos:</w:t>
      </w:r>
      <w:r w:rsidRPr="00CA5ADF">
        <w:rPr>
          <w:rFonts w:ascii="Arial" w:hAnsi="Arial" w:cs="Arial"/>
          <w:color w:val="000028"/>
        </w:rPr>
        <w:t xml:space="preserve"> sistema</w:t>
      </w:r>
      <w:r w:rsidR="00CA5ADF">
        <w:rPr>
          <w:rFonts w:ascii="Arial" w:hAnsi="Arial" w:cs="Arial"/>
          <w:color w:val="000028"/>
        </w:rPr>
        <w:t>s</w:t>
      </w:r>
      <w:r w:rsidRPr="00CA5ADF">
        <w:rPr>
          <w:rFonts w:ascii="Arial" w:hAnsi="Arial" w:cs="Arial"/>
          <w:color w:val="000028"/>
        </w:rPr>
        <w:t xml:space="preserve"> de macro e micro drenagem (construção galerias, substituição de galerias); canal </w:t>
      </w:r>
      <w:proofErr w:type="spellStart"/>
      <w:r w:rsidRPr="00CA5ADF">
        <w:rPr>
          <w:rFonts w:ascii="Arial" w:hAnsi="Arial" w:cs="Arial"/>
          <w:color w:val="000028"/>
        </w:rPr>
        <w:t>extravasor</w:t>
      </w:r>
      <w:proofErr w:type="spellEnd"/>
      <w:r w:rsidRPr="00CA5ADF">
        <w:rPr>
          <w:rFonts w:ascii="Arial" w:hAnsi="Arial" w:cs="Arial"/>
          <w:color w:val="000028"/>
        </w:rPr>
        <w:t xml:space="preserve">; bacias de contenção/retenção; barragens; elevação de obras de arte; substituição de obras de arte; parques lineares; </w:t>
      </w:r>
      <w:proofErr w:type="spellStart"/>
      <w:r w:rsidRPr="00CA5ADF">
        <w:rPr>
          <w:rFonts w:ascii="Arial" w:hAnsi="Arial" w:cs="Arial"/>
          <w:color w:val="000028"/>
        </w:rPr>
        <w:t>renaturalização</w:t>
      </w:r>
      <w:proofErr w:type="spellEnd"/>
      <w:r w:rsidRPr="00CA5ADF">
        <w:rPr>
          <w:rFonts w:ascii="Arial" w:hAnsi="Arial" w:cs="Arial"/>
          <w:color w:val="000028"/>
        </w:rPr>
        <w:t xml:space="preserve"> de corpos hídricos.</w:t>
      </w:r>
    </w:p>
    <w:p w:rsidR="00B779BA" w:rsidRDefault="00B779BA" w:rsidP="00E3570F">
      <w:pPr>
        <w:widowControl w:val="0"/>
        <w:autoSpaceDE w:val="0"/>
        <w:autoSpaceDN w:val="0"/>
        <w:adjustRightInd w:val="0"/>
        <w:ind w:hanging="480"/>
        <w:jc w:val="both"/>
        <w:rPr>
          <w:rFonts w:ascii="Arial" w:hAnsi="Arial" w:cs="Arial"/>
          <w:color w:val="000028"/>
        </w:rPr>
      </w:pPr>
    </w:p>
    <w:p w:rsidR="00B779BA" w:rsidRPr="00CA5ADF" w:rsidRDefault="00B779BA" w:rsidP="00E3570F">
      <w:pPr>
        <w:widowControl w:val="0"/>
        <w:autoSpaceDE w:val="0"/>
        <w:autoSpaceDN w:val="0"/>
        <w:adjustRightInd w:val="0"/>
        <w:ind w:hanging="480"/>
        <w:jc w:val="both"/>
        <w:rPr>
          <w:rFonts w:ascii="Arial" w:hAnsi="Arial" w:cs="Arial"/>
          <w:color w:val="000028"/>
        </w:rPr>
      </w:pPr>
    </w:p>
    <w:p w:rsidR="00E3570F" w:rsidRDefault="00E3570F" w:rsidP="00B779BA">
      <w:pPr>
        <w:widowControl w:val="0"/>
        <w:shd w:val="clear" w:color="auto" w:fill="C4BC96" w:themeFill="background2" w:themeFillShade="BF"/>
        <w:autoSpaceDE w:val="0"/>
        <w:autoSpaceDN w:val="0"/>
        <w:adjustRightInd w:val="0"/>
        <w:jc w:val="both"/>
        <w:rPr>
          <w:rFonts w:ascii="Arial" w:hAnsi="Arial" w:cs="Arial"/>
          <w:color w:val="000028"/>
        </w:rPr>
      </w:pPr>
      <w:r w:rsidRPr="00CA5ADF">
        <w:rPr>
          <w:rFonts w:ascii="Arial" w:hAnsi="Arial" w:cs="Arial"/>
          <w:b/>
          <w:bCs/>
          <w:color w:val="000028"/>
        </w:rPr>
        <w:t>Prevenção  e mitigação de deslizamentos:</w:t>
      </w:r>
      <w:r w:rsidRPr="00CA5ADF">
        <w:rPr>
          <w:rFonts w:ascii="Arial" w:hAnsi="Arial" w:cs="Arial"/>
          <w:color w:val="000028"/>
        </w:rPr>
        <w:t xml:space="preserve"> contenção/estabilização de encostas; contenção de erosões; barragens de deslizamentos; recuperação de áreas degradadas.</w:t>
      </w:r>
    </w:p>
    <w:p w:rsidR="00B779BA" w:rsidRDefault="00B779BA" w:rsidP="00CA5ADF">
      <w:pPr>
        <w:widowControl w:val="0"/>
        <w:autoSpaceDE w:val="0"/>
        <w:autoSpaceDN w:val="0"/>
        <w:adjustRightInd w:val="0"/>
        <w:ind w:hanging="480"/>
        <w:jc w:val="both"/>
        <w:rPr>
          <w:rFonts w:ascii="Arial" w:hAnsi="Arial" w:cs="Arial"/>
          <w:color w:val="000028"/>
        </w:rPr>
      </w:pPr>
    </w:p>
    <w:p w:rsidR="00B779BA" w:rsidRPr="00CA5ADF" w:rsidRDefault="00B779BA" w:rsidP="00CA5ADF">
      <w:pPr>
        <w:widowControl w:val="0"/>
        <w:autoSpaceDE w:val="0"/>
        <w:autoSpaceDN w:val="0"/>
        <w:adjustRightInd w:val="0"/>
        <w:ind w:hanging="480"/>
        <w:jc w:val="both"/>
        <w:rPr>
          <w:rFonts w:ascii="Arial" w:hAnsi="Arial" w:cs="Arial"/>
          <w:color w:val="000028"/>
        </w:rPr>
      </w:pPr>
    </w:p>
    <w:p w:rsidR="00E3570F" w:rsidRPr="00CA5ADF" w:rsidRDefault="00E3570F" w:rsidP="00B779BA">
      <w:pPr>
        <w:widowControl w:val="0"/>
        <w:shd w:val="clear" w:color="auto" w:fill="548DD4" w:themeFill="text2" w:themeFillTint="99"/>
        <w:autoSpaceDE w:val="0"/>
        <w:autoSpaceDN w:val="0"/>
        <w:adjustRightInd w:val="0"/>
        <w:jc w:val="both"/>
        <w:rPr>
          <w:rFonts w:ascii="Arial" w:hAnsi="Arial" w:cs="Arial"/>
          <w:color w:val="000028"/>
        </w:rPr>
      </w:pPr>
      <w:r w:rsidRPr="00CA5ADF">
        <w:rPr>
          <w:rFonts w:ascii="Arial" w:hAnsi="Arial" w:cs="Arial"/>
          <w:b/>
          <w:bCs/>
          <w:color w:val="000028"/>
        </w:rPr>
        <w:t xml:space="preserve">Preparação e recuperação relacionados </w:t>
      </w:r>
      <w:proofErr w:type="gramStart"/>
      <w:r w:rsidRPr="00CA5ADF">
        <w:rPr>
          <w:rFonts w:ascii="Arial" w:hAnsi="Arial" w:cs="Arial"/>
          <w:b/>
          <w:bCs/>
          <w:color w:val="000028"/>
        </w:rPr>
        <w:t>à</w:t>
      </w:r>
      <w:proofErr w:type="gramEnd"/>
      <w:r w:rsidRPr="00CA5ADF">
        <w:rPr>
          <w:rFonts w:ascii="Arial" w:hAnsi="Arial" w:cs="Arial"/>
          <w:b/>
          <w:bCs/>
          <w:color w:val="000028"/>
        </w:rPr>
        <w:t xml:space="preserve"> desastres:</w:t>
      </w:r>
      <w:r w:rsidRPr="00CA5ADF">
        <w:rPr>
          <w:rFonts w:ascii="Arial" w:hAnsi="Arial" w:cs="Arial"/>
          <w:color w:val="000028"/>
        </w:rPr>
        <w:t xml:space="preserve"> adequação de edificações públicas para abrigo; recuperação de infraestruturas públicas; instalação de sistema de monitoramento, alerta e alarme em áreas vulneráveis, instalação de sistema municipal de informações e monitoramento de desastres.</w:t>
      </w:r>
    </w:p>
    <w:p w:rsidR="00E3570F" w:rsidRDefault="00E3570F" w:rsidP="00E3570F">
      <w:pPr>
        <w:widowControl w:val="0"/>
        <w:autoSpaceDE w:val="0"/>
        <w:autoSpaceDN w:val="0"/>
        <w:adjustRightInd w:val="0"/>
        <w:ind w:hanging="480"/>
        <w:jc w:val="both"/>
        <w:rPr>
          <w:rFonts w:ascii="Arial" w:hAnsi="Arial" w:cs="Arial"/>
          <w:color w:val="000028"/>
        </w:rPr>
      </w:pPr>
    </w:p>
    <w:p w:rsidR="00CA5ADF" w:rsidRPr="00CA5ADF" w:rsidRDefault="00CA5ADF" w:rsidP="00E3570F">
      <w:pPr>
        <w:widowControl w:val="0"/>
        <w:autoSpaceDE w:val="0"/>
        <w:autoSpaceDN w:val="0"/>
        <w:adjustRightInd w:val="0"/>
        <w:ind w:hanging="480"/>
        <w:jc w:val="both"/>
        <w:rPr>
          <w:rFonts w:ascii="Arial" w:hAnsi="Arial" w:cs="Arial"/>
          <w:color w:val="000028"/>
        </w:rPr>
      </w:pPr>
    </w:p>
    <w:p w:rsidR="0018500D" w:rsidRDefault="0018500D" w:rsidP="00E3570F">
      <w:pPr>
        <w:jc w:val="both"/>
        <w:rPr>
          <w:rFonts w:ascii="Arial" w:hAnsi="Arial" w:cs="Arial"/>
          <w:color w:val="000028"/>
        </w:rPr>
      </w:pPr>
    </w:p>
    <w:p w:rsidR="005A3506" w:rsidRPr="00E3570F" w:rsidRDefault="005A3506" w:rsidP="00E3570F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5A3506" w:rsidRPr="00E3570F" w:rsidSect="009F2D8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8500D"/>
    <w:rsid w:val="0018500D"/>
    <w:rsid w:val="003F0517"/>
    <w:rsid w:val="005A3506"/>
    <w:rsid w:val="009F2D83"/>
    <w:rsid w:val="00B779BA"/>
    <w:rsid w:val="00CA5ADF"/>
    <w:rsid w:val="00CF2B3A"/>
    <w:rsid w:val="00E3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Simiano</dc:creator>
  <cp:lastModifiedBy>Eduardo Gomes Pinheiro</cp:lastModifiedBy>
  <cp:revision>3</cp:revision>
  <cp:lastPrinted>2017-01-10T16:18:00Z</cp:lastPrinted>
  <dcterms:created xsi:type="dcterms:W3CDTF">2017-01-12T13:57:00Z</dcterms:created>
  <dcterms:modified xsi:type="dcterms:W3CDTF">2017-01-12T13:57:00Z</dcterms:modified>
</cp:coreProperties>
</file>