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ORIENTAÇÕES PARA O DESENVOLVIMENTO DO PROCESSO</w:t>
      </w:r>
    </w:p>
    <w:tbl>
      <w:tblPr>
        <w:tblStyle w:val="Tabelacomgrade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"/>
        <w:gridCol w:w="1206"/>
        <w:gridCol w:w="4313"/>
        <w:gridCol w:w="2860"/>
        <w:gridCol w:w="5331"/>
      </w:tblGrid>
      <w:tr>
        <w:trPr/>
        <w:tc>
          <w:tcPr>
            <w:tcW w:w="1399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DOCUMENTOS QUE DEVERÃO COMPOR O PROCESSO</w:t>
            </w:r>
          </w:p>
        </w:tc>
      </w:tr>
      <w:tr>
        <w:trPr/>
        <w:tc>
          <w:tcPr>
            <w:tcW w:w="2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12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OFÍCIO</w:t>
            </w:r>
          </w:p>
        </w:tc>
        <w:tc>
          <w:tcPr>
            <w:tcW w:w="43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ORIGEM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DESTINO</w:t>
            </w:r>
          </w:p>
        </w:tc>
        <w:tc>
          <w:tcPr>
            <w:tcW w:w="53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OBSERVAÇÕES</w:t>
            </w:r>
          </w:p>
        </w:tc>
      </w:tr>
      <w:tr>
        <w:trPr>
          <w:trHeight w:val="1115" w:hRule="atLeast"/>
        </w:trPr>
        <w:tc>
          <w:tcPr>
            <w:tcW w:w="2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3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CURSO DE SARGENTOS 2023 – 1º PELOTÃO (UM DOS INTEGRANTES ASSINA),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DIRETOR-GERAL DA SESP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CEL PM ADILSON LUIZ LUCAS PRUSSE</w:t>
            </w:r>
          </w:p>
        </w:tc>
        <w:tc>
          <w:tcPr>
            <w:tcW w:w="53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NO CORPO DO OFÍCIO DEVERÁ SER MENCIONADO QUE É SOLICITADO GESTÕES OJETIVANDO ADESÃO À ATA DE REGISTRO DE PREÇOS DO (DECONS, SESA..), PREGÃO ELETRÔNICO Nº E LOTE Nº, REFERENTE À PROJETOR MULTIMÍDIA, CONFORME JUSTIFICATIVA E COMPROVAÇÃO DE VANTAJOSIDADE.</w:t>
            </w:r>
          </w:p>
        </w:tc>
      </w:tr>
      <w:tr>
        <w:trPr/>
        <w:tc>
          <w:tcPr>
            <w:tcW w:w="2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12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ATA DE REGISTRO DE PREÇOS</w:t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ONDE ENCONTRAR:</w:t>
            </w:r>
          </w:p>
        </w:tc>
      </w:tr>
      <w:tr>
        <w:trPr/>
        <w:tc>
          <w:tcPr>
            <w:tcW w:w="2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ENTRAR NO PORTAL TRANSPARÊNCIA PARANÁ, CLICAR EM COMPRAS, PREÇOS REGISTRADOS,  CONFORME O LINK ABAIXO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LinkdaInternet"/>
                  <w:rFonts w:eastAsia="Calibri" w:cs=""/>
                  <w:kern w:val="0"/>
                  <w:sz w:val="22"/>
                  <w:szCs w:val="22"/>
                  <w:lang w:val="pt-BR" w:eastAsia="en-US" w:bidi="ar-SA"/>
                </w:rPr>
                <w:t>http://www.transparencia.pr.gov.br/pte/pages/compras/precos_registrados/listar_precos_registrados.jsf?windowId=645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DIGITA A DESCRIÇÃO DO ITEM, VERIFICA NA LISTAGEM O NÚMERO DO PREGÃO DO SEU PRODUTO, POR EXEMPLO É O 931/2022, CLICA EM CIMA, ROLA A TELA E ACHA ATA DE REGISTRO DE PREÇOS.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POR EXEMPLO,E STOU PROCURANDO OCULOS, VERIFIQUE DA </w:t>
            </w:r>
          </w:p>
          <w:tbl>
            <w:tblPr>
              <w:tblW w:w="18000" w:type="dxa"/>
              <w:jc w:val="left"/>
              <w:tblInd w:w="0" w:type="dxa"/>
              <w:tblLayout w:type="fixed"/>
              <w:tblCellMar>
                <w:top w:w="60" w:type="dxa"/>
                <w:left w:w="150" w:type="dxa"/>
                <w:bottom w:w="60" w:type="dxa"/>
                <w:right w:w="150" w:type="dxa"/>
              </w:tblCellMar>
              <w:tblLook w:firstRow="1" w:noVBand="1" w:lastRow="0" w:firstColumn="1" w:lastColumn="0" w:noHBand="0" w:val="04a0"/>
            </w:tblPr>
            <w:tblGrid>
              <w:gridCol w:w="5227"/>
              <w:gridCol w:w="916"/>
              <w:gridCol w:w="2509"/>
              <w:gridCol w:w="1458"/>
              <w:gridCol w:w="580"/>
              <w:gridCol w:w="995"/>
              <w:gridCol w:w="1552"/>
              <w:gridCol w:w="857"/>
              <w:gridCol w:w="3904"/>
            </w:tblGrid>
            <w:tr>
              <w:trPr/>
              <w:tc>
                <w:tcPr>
                  <w:tcW w:w="5227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Coletor de Exame, Coletor de urina sistema fechado, Esteril, Descartável, Constituído de bolsa com </w:t>
                  </w:r>
                  <w:r>
                    <w:rPr>
                      <w:rStyle w:val="Uicommandlink"/>
                      <w:rFonts w:cs="Arial" w:ascii="Arial" w:hAnsi="Arial"/>
                      <w:color w:val="197DC8"/>
                    </w:rPr>
                    <w:t>[...]</w:t>
                  </w:r>
                </w:p>
              </w:tc>
              <w:tc>
                <w:tcPr>
                  <w:tcW w:w="916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R$ 3,40</w:t>
                  </w:r>
                </w:p>
              </w:tc>
              <w:tc>
                <w:tcPr>
                  <w:tcW w:w="2509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SESA - Secretaria de Estado da Saúde</w:t>
                  </w:r>
                </w:p>
              </w:tc>
              <w:tc>
                <w:tcPr>
                  <w:tcW w:w="1458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hyperlink r:id="rId3">
                    <w:r>
                      <w:rPr>
                        <w:rStyle w:val="LinkdaInternet"/>
                        <w:rFonts w:cs="Arial" w:ascii="Arial" w:hAnsi="Arial"/>
                        <w:color w:val="197DC8"/>
                        <w:u w:val="none"/>
                      </w:rPr>
                      <w:t>PE 1883/2022</w:t>
                    </w:r>
                  </w:hyperlink>
                </w:p>
              </w:tc>
              <w:tc>
                <w:tcPr>
                  <w:tcW w:w="580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7</w:t>
                  </w:r>
                </w:p>
              </w:tc>
              <w:tc>
                <w:tcPr>
                  <w:tcW w:w="995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40629</w:t>
                  </w:r>
                </w:p>
              </w:tc>
              <w:tc>
                <w:tcPr>
                  <w:tcW w:w="1552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27/05/2024</w:t>
                  </w:r>
                </w:p>
              </w:tc>
              <w:tc>
                <w:tcPr>
                  <w:tcW w:w="857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Ativo</w:t>
                  </w:r>
                </w:p>
              </w:tc>
              <w:tc>
                <w:tcPr>
                  <w:tcW w:w="3904" w:type="dxa"/>
                  <w:tcBorders>
                    <w:bottom w:val="single" w:sz="6" w:space="0" w:color="DDDDDD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00.339.246/0001-92</w:t>
                    <w:br/>
                    <w:t>LONDRICIR COMERCIO DE MATERIAL HOSPITALAR LTDA</w:t>
                  </w:r>
                </w:p>
              </w:tc>
            </w:tr>
            <w:tr>
              <w:trPr/>
              <w:tc>
                <w:tcPr>
                  <w:tcW w:w="5227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Óculos de proteção, De segurança, Lente única incolor em policarbonato, Com tratamento anti-risco e</w:t>
                  </w:r>
                  <w:r>
                    <w:rPr>
                      <w:rStyle w:val="Uicommandlink"/>
                      <w:rFonts w:cs="Arial" w:ascii="Arial" w:hAnsi="Arial"/>
                      <w:color w:val="197DC8"/>
                    </w:rPr>
                    <w:t> [...]</w:t>
                  </w:r>
                </w:p>
              </w:tc>
              <w:tc>
                <w:tcPr>
                  <w:tcW w:w="916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R$ 4,30</w:t>
                  </w:r>
                </w:p>
              </w:tc>
              <w:tc>
                <w:tcPr>
                  <w:tcW w:w="2509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SESA - Secretaria de Estado da Saúde</w:t>
                  </w:r>
                </w:p>
              </w:tc>
              <w:tc>
                <w:tcPr>
                  <w:tcW w:w="1458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hyperlink r:id="rId4">
                    <w:r>
                      <w:rPr>
                        <w:rStyle w:val="LinkdaInternet"/>
                        <w:rFonts w:cs="Arial" w:ascii="Arial" w:hAnsi="Arial"/>
                        <w:color w:val="197DC8"/>
                        <w:u w:val="none"/>
                      </w:rPr>
                      <w:t>PE 931/2022</w:t>
                    </w:r>
                  </w:hyperlink>
                </w:p>
              </w:tc>
              <w:tc>
                <w:tcPr>
                  <w:tcW w:w="580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mc:AlternateContent>
                      <mc:Choice Requires="wps">
                        <w:drawing>
                          <wp:anchor behindDoc="0" distT="6350" distB="6350" distL="6350" distR="6350" simplePos="0" locked="0" layoutInCell="1" allowOverlap="1" relativeHeight="2" wp14:anchorId="06B28207">
                            <wp:simplePos x="0" y="0"/>
                            <wp:positionH relativeFrom="column">
                              <wp:posOffset>-454025</wp:posOffset>
                            </wp:positionH>
                            <wp:positionV relativeFrom="paragraph">
                              <wp:posOffset>-127000</wp:posOffset>
                            </wp:positionV>
                            <wp:extent cx="696595" cy="152400"/>
                            <wp:effectExtent l="0" t="190500" r="0" b="172085"/>
                            <wp:wrapNone/>
                            <wp:docPr id="1" name="Seta para a direita 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8622000">
                                      <a:off x="0" y="0"/>
                                      <a:ext cx="695880" cy="151920"/>
                                    </a:xfrm>
                                    <a:prstGeom prst="rightArrow">
                                      <a:avLst>
                                        <a:gd name="adj1" fmla="val 50000"/>
                                        <a:gd name="adj2" fmla="val 50000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0800,10800" path="m0@5l@3@5l@3,l21600,10800l@3,21600l@3@6l0@6xe">
                            <v:stroke joinstyle="miter"/>
                            <v:formulas>
                              <v:f eqn="val 21600"/>
                              <v:f eqn="val #1"/>
                              <v:f eqn="val #0"/>
                              <v:f eqn="sum width 0 @2"/>
                              <v:f eqn="prod 1 @1 2"/>
                              <v:f eqn="sum 10800 0 @4"/>
                              <v:f eqn="sum 10800 @4 0"/>
                              <v:f eqn="prod @5 @2 10800"/>
                              <v:f eqn="sum @3 @7 0"/>
                            </v:formulas>
                            <v:path gradientshapeok="t" o:connecttype="rect" textboxrect="0,@5,@8,@6"/>
                            <v:handles>
                              <v:h position="0,@5"/>
                              <v:h position="@3,0"/>
                            </v:handles>
                          </v:shapetype>
                          <v:shape id="shape_0" ID="Seta para a direita 3" path="l-2147483635,-2147483631l-2147483635,0l-2147483622,-2147483632l-2147483635,-2147483623l-2147483635,-2147483629l0,-2147483629xe" fillcolor="red" stroked="t" o:allowincell="t" style="position:absolute;margin-left:-35.75pt;margin-top:-10.05pt;width:54.75pt;height:11.9pt;mso-wrap-style:none;v-text-anchor:middle;rotation:144" wp14:anchorId="06B28207" type="_x0000_t13">
                            <v:fill o:detectmouseclick="t" type="solid" color2="aqua"/>
                            <v:stroke color="red" weight="12600" joinstyle="miter" endcap="flat"/>
                            <w10:wrap type="none"/>
                          </v:shape>
                        </w:pict>
                      </mc:Fallback>
                    </mc:AlternateContent>
                  </w: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17</w:t>
                  </w:r>
                </w:p>
              </w:tc>
              <w:tc>
                <w:tcPr>
                  <w:tcW w:w="995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jc w:val="center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2938</w:t>
                  </w:r>
                </w:p>
              </w:tc>
              <w:tc>
                <w:tcPr>
                  <w:tcW w:w="1552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09/01/2024</w:t>
                  </w:r>
                </w:p>
              </w:tc>
              <w:tc>
                <w:tcPr>
                  <w:tcW w:w="857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Ativo</w:t>
                  </w:r>
                </w:p>
              </w:tc>
              <w:tc>
                <w:tcPr>
                  <w:tcW w:w="3904" w:type="dxa"/>
                  <w:tcBorders>
                    <w:bottom w:val="single" w:sz="6" w:space="0" w:color="DDDDDD"/>
                  </w:tcBorders>
                  <w:shd w:color="auto" w:fill="F5F5F5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420" w:before="0" w:after="160"/>
                    <w:rPr>
                      <w:rFonts w:ascii="Arial" w:hAnsi="Arial" w:cs="Arial"/>
                      <w:color w:val="000000"/>
                      <w:sz w:val="25"/>
                      <w:szCs w:val="25"/>
                    </w:rPr>
                  </w:pPr>
                  <w:r>
                    <w:rPr>
                      <w:rFonts w:cs="Arial" w:ascii="Arial" w:hAnsi="Arial"/>
                      <w:color w:val="000000"/>
                      <w:sz w:val="25"/>
                      <w:szCs w:val="25"/>
                    </w:rPr>
                    <w:t>10.293.973/0001-10</w:t>
                    <w:br/>
                    <w:t>DIPERENE COMERCIAL LTDA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CARTA DE CONCORDÂNCIA</w:t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SIMULAR O ENVIO DE UMA SOLICITAÇÃO DE EMAIL SOLICITANDO CARTA DE CONCORDÂNCIA, ANEXANDO O PRINT DA SOLCITAÇÃO DE EMAIL E A CARTA DE CONCORDÂNCIA, CONFORME O FORNECEDOR.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JUSTIFICATIVA</w:t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JUSTIFICAR O PORQUÊ DA ADESÃO, QUEM SERÁ ATENDIDO, QUAL A FINALIDADE, A QUE SE DESTINA, ENTRETA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NTO NÃO PODE APENAS MENCIONAR QUE É PARA ATENDER AS DEMANDAS DA 1ª ESFAEP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COTAÇÕES</w:t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JUNTAR 3 OU MAIS COTAÇÕES ACIMA DO PREÇO REGISTRADO, PODE SER PRINT DE TELA. CASO NÃO ENCONTRE, O RECEBIMENTO VIA   EMAIL COM 3 COTAÇÕES.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DEMOSNTRATIVO DE VANTAJOSIDADE</w:t>
            </w:r>
          </w:p>
        </w:tc>
        <w:tc>
          <w:tcPr>
            <w:tcW w:w="125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FAZER UMA PLANILHA DEMONSTRANDO E JUSTIFICANDO A ADESÃO, NESSE CASO PARA SIMPLICAR FAREMOS EM UM DOCUMETNO SÓ, O DEMOSNTRATIVO DE VANTAJOSIDADE E A JUSTIFICATIVA.</w:t>
            </w:r>
          </w:p>
        </w:tc>
      </w:tr>
      <w:tr>
        <w:trPr/>
        <w:tc>
          <w:tcPr>
            <w:tcW w:w="1399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OBSERVAÇÕES: OS DOCUMENTOS DEVERÃO SER INSERIDOS EM UM E-PROTOCOLO, NO EPROTOCOLO COMO INTRESSADOS DEVERÃO CONSTAR OS DOIS INTEGRANTES DA EQUIPE, ATUALIZANDO O VOLUME E ENVIADO APENAS O ARQUIVOS PDF NO EMAIL: </w:t>
            </w:r>
            <w:hyperlink r:id="rId5">
              <w:r>
                <w:rPr>
                  <w:rStyle w:val="LinkdaInternet"/>
                  <w:rFonts w:eastAsia="Calibri" w:cs=""/>
                  <w:kern w:val="0"/>
                  <w:sz w:val="22"/>
                  <w:szCs w:val="22"/>
                  <w:lang w:val="pt-BR" w:eastAsia="en-US" w:bidi="ar-SA"/>
                </w:rPr>
                <w:t>subtenselion@gmail.com</w:t>
              </w:r>
            </w:hyperlink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(Prazo de entrega, sábado, 7 out, 23:59).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SUBTENENTE SELION 41 99918 2106</w:t>
            </w:r>
            <w:bookmarkStart w:id="0" w:name="_GoBack"/>
            <w:bookmarkEnd w:id="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Valor: 3 pontos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Será disponibilizado um arquivo modelo.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1900"/>
    <w:rPr>
      <w:color w:val="0563C1" w:themeColor="hyperlink"/>
      <w:u w:val="single"/>
    </w:rPr>
  </w:style>
  <w:style w:type="character" w:styleId="Uicommandlink" w:customStyle="1">
    <w:name w:val="ui-commandlink"/>
    <w:basedOn w:val="DefaultParagraphFont"/>
    <w:qFormat/>
    <w:rsid w:val="00166ca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10c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nsparencia.pr.gov.br/pte/pages/compras/precos_registrados/listar_precos_registrados.jsf?windowId=645" TargetMode="External"/><Relationship Id="rId3" Type="http://schemas.openxmlformats.org/officeDocument/2006/relationships/hyperlink" Target="http://www.transparencia.pr.gov.br/pte/pages/compras/precos_registrados/listar_precos_registrados.jsf?windowId=645" TargetMode="External"/><Relationship Id="rId4" Type="http://schemas.openxmlformats.org/officeDocument/2006/relationships/hyperlink" Target="http://www.transparencia.pr.gov.br/pte/pages/compras/precos_registrados/listar_precos_registrados.jsf?windowId=645" TargetMode="External"/><Relationship Id="rId5" Type="http://schemas.openxmlformats.org/officeDocument/2006/relationships/hyperlink" Target="mailto:subtenselion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LibreOffice/7.2.7.2$Windows_X86_64 LibreOffice_project/8d71d29d553c0f7dcbfa38fbfda25ee34cce99a2</Application>
  <AppVersion>15.0000</AppVersion>
  <Pages>2</Pages>
  <Words>377</Words>
  <Characters>2171</Characters>
  <CharactersWithSpaces>2500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2023-09-26T00:38:00Z</dcterms:created>
  <dc:creator>Usuário do Windows</dc:creator>
  <dc:description/>
  <dc:language>pt-BR</dc:language>
  <cp:lastModifiedBy>Usuário do Windows</cp:lastModifiedBy>
  <dcterms:modified xsi:type="dcterms:W3CDTF">2023-09-28T22:26:00Z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