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comgrade"/>
        <w:tblW w:w="9072" w:type="dxa"/>
        <w:jc w:val="left"/>
        <w:tblInd w:w="0" w:type="dxa"/>
        <w:tblCellMar>
          <w:top w:w="0" w:type="dxa"/>
          <w:left w:w="118" w:type="dxa"/>
          <w:bottom w:w="0" w:type="dxa"/>
          <w:right w:w="108" w:type="dxa"/>
        </w:tblCellMar>
        <w:tblLook w:firstRow="1" w:noVBand="1" w:lastRow="0" w:firstColumn="1" w:lastColumn="0" w:noHBand="0" w:val="04a0"/>
      </w:tblPr>
      <w:tblGrid>
        <w:gridCol w:w="1272"/>
        <w:gridCol w:w="6580"/>
        <w:gridCol w:w="1220"/>
      </w:tblGrid>
      <w:tr>
        <w:trPr>
          <w:trHeight w:val="1261" w:hRule="atLeast"/>
        </w:trPr>
        <w:tc>
          <w:tcPr>
            <w:tcW w:w="1272"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b/>
                <w:b/>
                <w:sz w:val="28"/>
                <w:szCs w:val="28"/>
              </w:rPr>
            </w:pPr>
            <w:r>
              <w:rPr/>
              <w:drawing>
                <wp:inline distT="0" distB="0" distL="0" distR="0">
                  <wp:extent cx="673100" cy="805180"/>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673100" cy="805180"/>
                          </a:xfrm>
                          <a:prstGeom prst="rect">
                            <a:avLst/>
                          </a:prstGeom>
                        </pic:spPr>
                      </pic:pic>
                    </a:graphicData>
                  </a:graphic>
                </wp:inline>
              </w:drawing>
            </w:r>
          </w:p>
        </w:tc>
        <w:tc>
          <w:tcPr>
            <w:tcW w:w="6580" w:type="dxa"/>
            <w:tcBorders>
              <w:top w:val="nil"/>
              <w:left w:val="nil"/>
              <w:bottom w:val="nil"/>
              <w:right w:val="nil"/>
              <w:insideH w:val="nil"/>
              <w:insideV w:val="nil"/>
            </w:tcBorders>
            <w:shd w:fill="auto" w:val="clear"/>
          </w:tcPr>
          <w:p>
            <w:pPr>
              <w:pStyle w:val="Normal"/>
              <w:spacing w:lineRule="auto" w:line="240" w:before="0" w:after="0"/>
              <w:jc w:val="center"/>
              <w:rPr>
                <w:rFonts w:ascii="Arial" w:hAnsi="Arial" w:cs="Arial"/>
                <w:b/>
                <w:b/>
                <w:sz w:val="2"/>
                <w:szCs w:val="2"/>
              </w:rPr>
            </w:pPr>
            <w:r>
              <w:rPr>
                <w:rFonts w:cs="Arial" w:ascii="Arial" w:hAnsi="Arial"/>
                <w:b/>
                <w:sz w:val="2"/>
                <w:szCs w:val="2"/>
              </w:rPr>
            </w:r>
          </w:p>
          <w:p>
            <w:pPr>
              <w:pStyle w:val="Normal"/>
              <w:spacing w:lineRule="auto" w:line="240" w:before="0" w:after="0"/>
              <w:jc w:val="center"/>
              <w:rPr>
                <w:rFonts w:ascii="Arial" w:hAnsi="Arial" w:cs="Arial"/>
                <w:b/>
                <w:b/>
                <w:sz w:val="2"/>
                <w:szCs w:val="2"/>
              </w:rPr>
            </w:pPr>
            <w:r>
              <w:rPr>
                <w:rFonts w:cs="Arial" w:ascii="Arial" w:hAnsi="Arial"/>
                <w:b/>
                <w:sz w:val="2"/>
                <w:szCs w:val="2"/>
              </w:rPr>
            </w:r>
          </w:p>
          <w:p>
            <w:pPr>
              <w:pStyle w:val="Normal"/>
              <w:spacing w:lineRule="auto" w:line="240" w:before="0" w:after="0"/>
              <w:jc w:val="center"/>
              <w:rPr>
                <w:rFonts w:ascii="Arial" w:hAnsi="Arial" w:cs="Arial"/>
                <w:b/>
                <w:b/>
                <w:sz w:val="28"/>
                <w:szCs w:val="28"/>
              </w:rPr>
            </w:pPr>
            <w:r>
              <w:rPr>
                <w:rFonts w:cs="Arial" w:ascii="Arial" w:hAnsi="Arial"/>
                <w:b/>
                <w:sz w:val="28"/>
                <w:szCs w:val="28"/>
              </w:rPr>
              <w:t>ESTADO DO PARANÁ</w:t>
            </w:r>
          </w:p>
          <w:p>
            <w:pPr>
              <w:pStyle w:val="Normal"/>
              <w:spacing w:lineRule="auto" w:line="240" w:before="0" w:after="0"/>
              <w:jc w:val="center"/>
              <w:rPr>
                <w:rFonts w:ascii="Arial" w:hAnsi="Arial" w:cs="Arial"/>
                <w:b/>
                <w:b/>
                <w:sz w:val="28"/>
                <w:szCs w:val="28"/>
              </w:rPr>
            </w:pPr>
            <w:r>
              <w:rPr>
                <w:rFonts w:cs="Arial" w:ascii="Arial" w:hAnsi="Arial"/>
                <w:b/>
                <w:sz w:val="28"/>
                <w:szCs w:val="28"/>
              </w:rPr>
              <w:t>POLÍCIA MILITAR</w:t>
            </w:r>
          </w:p>
          <w:p>
            <w:pPr>
              <w:pStyle w:val="Normal"/>
              <w:spacing w:lineRule="auto" w:line="240" w:before="0" w:after="0"/>
              <w:jc w:val="center"/>
              <w:rPr>
                <w:rFonts w:ascii="Arial" w:hAnsi="Arial" w:cs="Arial"/>
                <w:b/>
                <w:b/>
                <w:sz w:val="28"/>
                <w:szCs w:val="28"/>
              </w:rPr>
            </w:pPr>
            <w:r>
              <w:rPr>
                <w:rFonts w:cs="Arial" w:ascii="Arial" w:hAnsi="Arial"/>
                <w:b/>
                <w:sz w:val="28"/>
                <w:szCs w:val="28"/>
              </w:rPr>
              <w:t>COMANDO-GERAL</w:t>
            </w:r>
          </w:p>
          <w:p>
            <w:pPr>
              <w:pStyle w:val="Normal"/>
              <w:spacing w:lineRule="auto" w:line="240" w:before="0" w:after="0"/>
              <w:jc w:val="center"/>
              <w:rPr/>
            </w:pPr>
            <w:r>
              <w:rPr>
                <w:rFonts w:cs="Arial" w:ascii="Arial" w:hAnsi="Arial"/>
                <w:b/>
                <w:sz w:val="28"/>
                <w:szCs w:val="28"/>
              </w:rPr>
              <w:t xml:space="preserve">FATD nº </w:t>
            </w:r>
            <w:r>
              <w:rPr>
                <w:rFonts w:cs="Arial" w:ascii="Arial" w:hAnsi="Arial"/>
                <w:b/>
                <w:sz w:val="28"/>
                <w:szCs w:val="28"/>
              </w:rPr>
              <w:t>XXX</w:t>
            </w:r>
            <w:r>
              <w:rPr>
                <w:rFonts w:cs="Arial" w:ascii="Arial" w:hAnsi="Arial"/>
                <w:b/>
                <w:sz w:val="28"/>
                <w:szCs w:val="28"/>
              </w:rPr>
              <w:t>/2020-CG</w:t>
            </w:r>
          </w:p>
        </w:tc>
        <w:tc>
          <w:tcPr>
            <w:tcW w:w="1220"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b/>
                <w:b/>
                <w:sz w:val="28"/>
                <w:szCs w:val="28"/>
              </w:rPr>
            </w:pPr>
            <w:r>
              <w:rPr/>
              <w:drawing>
                <wp:inline distT="0" distB="0" distL="0" distR="0">
                  <wp:extent cx="635635" cy="810260"/>
                  <wp:effectExtent l="0" t="0" r="0" b="0"/>
                  <wp:docPr id="2"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
                          <pic:cNvPicPr>
                            <a:picLocks noChangeAspect="1" noChangeArrowheads="1"/>
                          </pic:cNvPicPr>
                        </pic:nvPicPr>
                        <pic:blipFill>
                          <a:blip r:embed="rId3"/>
                          <a:stretch>
                            <a:fillRect/>
                          </a:stretch>
                        </pic:blipFill>
                        <pic:spPr bwMode="auto">
                          <a:xfrm>
                            <a:off x="0" y="0"/>
                            <a:ext cx="635635" cy="810260"/>
                          </a:xfrm>
                          <a:prstGeom prst="rect">
                            <a:avLst/>
                          </a:prstGeom>
                        </pic:spPr>
                      </pic:pic>
                    </a:graphicData>
                  </a:graphic>
                </wp:inline>
              </w:drawing>
            </w:r>
          </w:p>
        </w:tc>
      </w:tr>
    </w:tbl>
    <w:p>
      <w:pPr>
        <w:pStyle w:val="Normal"/>
        <w:pBdr>
          <w:bottom w:val="single" w:sz="12" w:space="1" w:color="00000A"/>
        </w:pBdr>
        <w:rPr>
          <w:rFonts w:ascii="Times New Roman" w:hAnsi="Times New Roman" w:cs="Times New Roman"/>
          <w:i/>
          <w:i/>
          <w:sz w:val="28"/>
          <w:szCs w:val="28"/>
        </w:rPr>
      </w:pPr>
      <w:r>
        <w:rPr>
          <w:rFonts w:cs="Times New Roman" w:ascii="Times New Roman" w:hAnsi="Times New Roman"/>
          <w:i/>
          <w:sz w:val="28"/>
          <w:szCs w:val="28"/>
        </w:rPr>
      </w:r>
    </w:p>
    <w:p>
      <w:pPr>
        <w:pStyle w:val="Ttulo1"/>
        <w:spacing w:lineRule="auto" w:line="360"/>
        <w:rPr>
          <w:rFonts w:ascii="Arial" w:hAnsi="Arial" w:cs="Arial"/>
          <w:sz w:val="28"/>
          <w:szCs w:val="28"/>
          <w:u w:val="single"/>
        </w:rPr>
      </w:pPr>
      <w:r>
        <w:rPr>
          <w:rFonts w:cs="Arial" w:ascii="Arial" w:hAnsi="Arial"/>
          <w:sz w:val="28"/>
          <w:szCs w:val="28"/>
          <w:u w:val="single"/>
        </w:rPr>
      </w:r>
    </w:p>
    <w:p>
      <w:pPr>
        <w:pStyle w:val="Ttulo1"/>
        <w:spacing w:lineRule="auto" w:line="360"/>
        <w:rPr/>
      </w:pPr>
      <w:r>
        <w:rPr>
          <w:rFonts w:cs="Arial" w:ascii="Arial" w:hAnsi="Arial"/>
          <w:sz w:val="28"/>
          <w:szCs w:val="28"/>
          <w:u w:val="single"/>
        </w:rPr>
        <w:t>RELATÓRIO</w:t>
      </w:r>
    </w:p>
    <w:p>
      <w:pPr>
        <w:pStyle w:val="Normal"/>
        <w:spacing w:lineRule="auto" w:line="360" w:before="0" w:after="120"/>
        <w:ind w:firstLine="851"/>
        <w:rPr>
          <w:rFonts w:ascii="Arial" w:hAnsi="Arial" w:cs="Arial"/>
          <w:szCs w:val="24"/>
        </w:rPr>
      </w:pPr>
      <w:r>
        <w:rPr>
          <w:rFonts w:cs="Arial" w:ascii="Arial" w:hAnsi="Arial"/>
          <w:szCs w:val="24"/>
        </w:rPr>
      </w:r>
    </w:p>
    <w:p>
      <w:pPr>
        <w:pStyle w:val="Ttulo3"/>
        <w:spacing w:lineRule="auto" w:line="360" w:before="0" w:after="120"/>
        <w:jc w:val="left"/>
        <w:rPr>
          <w:rFonts w:ascii="Arial" w:hAnsi="Arial" w:cs="Arial"/>
          <w:sz w:val="24"/>
          <w:szCs w:val="24"/>
        </w:rPr>
      </w:pPr>
      <w:r>
        <w:rPr>
          <w:rFonts w:cs="Arial" w:ascii="Arial" w:hAnsi="Arial"/>
          <w:sz w:val="24"/>
          <w:szCs w:val="24"/>
        </w:rPr>
        <w:t>I – PARTE EXPOSITIVA</w:t>
      </w:r>
    </w:p>
    <w:p>
      <w:pPr>
        <w:pStyle w:val="Normal"/>
        <w:spacing w:lineRule="auto" w:line="360" w:before="0" w:after="120"/>
        <w:rPr>
          <w:rFonts w:ascii="Arial" w:hAnsi="Arial" w:cs="Arial"/>
          <w:sz w:val="24"/>
          <w:szCs w:val="24"/>
        </w:rPr>
      </w:pPr>
      <w:r>
        <w:rPr>
          <w:rFonts w:cs="Arial" w:ascii="Arial" w:hAnsi="Arial"/>
          <w:sz w:val="24"/>
          <w:szCs w:val="24"/>
        </w:rPr>
      </w:r>
    </w:p>
    <w:p>
      <w:pPr>
        <w:pStyle w:val="Normal"/>
        <w:spacing w:lineRule="auto" w:line="360" w:before="0" w:after="120"/>
        <w:rPr/>
      </w:pPr>
      <w:r>
        <w:rPr>
          <w:rFonts w:cs="Arial" w:ascii="Arial" w:hAnsi="Arial"/>
          <w:b/>
          <w:sz w:val="24"/>
          <w:szCs w:val="24"/>
        </w:rPr>
        <w:t>a. Objetivo:</w:t>
      </w:r>
    </w:p>
    <w:p>
      <w:pPr>
        <w:pStyle w:val="Normal"/>
        <w:spacing w:lineRule="auto" w:line="360" w:before="0" w:after="120"/>
        <w:rPr>
          <w:rFonts w:ascii="Arial" w:hAnsi="Arial" w:cs="Arial"/>
          <w:b/>
          <w:b/>
          <w:sz w:val="24"/>
          <w:szCs w:val="24"/>
        </w:rPr>
      </w:pPr>
      <w:r>
        <w:rPr>
          <w:rFonts w:cs="Arial" w:ascii="Arial" w:hAnsi="Arial"/>
          <w:b/>
          <w:sz w:val="24"/>
          <w:szCs w:val="24"/>
        </w:rPr>
      </w:r>
    </w:p>
    <w:p>
      <w:pPr>
        <w:pStyle w:val="Normal"/>
        <w:spacing w:lineRule="auto" w:line="360" w:before="0" w:after="120"/>
        <w:jc w:val="both"/>
        <w:rPr/>
      </w:pPr>
      <w:r>
        <w:rPr>
          <w:rFonts w:cs="Arial" w:ascii="Arial" w:hAnsi="Arial"/>
          <w:sz w:val="24"/>
          <w:szCs w:val="24"/>
        </w:rPr>
        <w:tab/>
        <w:t xml:space="preserve">O presente FATD foi expedido por determinação do Ilmo. Sr. Ten.-Cel. QOPM Marcos Roberto Arantes, Corregedor-Adjunto da PMPR, à ocasião Respondendo pela Corregedoria-Geral da Corporação, por intermédio do Despacho nº 098/2020-SPPA., publicado no Boletim-Interno nº 04/2020, datado de 26 jan. 2020, a fim de apurar indícios de transgressão disciplinar praticada pela </w:t>
      </w:r>
      <w:r>
        <w:rPr>
          <w:rFonts w:cs="Arial" w:ascii="Arial" w:hAnsi="Arial"/>
          <w:b/>
          <w:bCs/>
          <w:sz w:val="24"/>
          <w:szCs w:val="24"/>
        </w:rPr>
        <w:t xml:space="preserve">Sd QPM 1-0 </w:t>
      </w:r>
      <w:r>
        <w:rPr>
          <w:rFonts w:cs="Arial" w:ascii="Arial" w:hAnsi="Arial"/>
          <w:b/>
          <w:bCs/>
          <w:sz w:val="24"/>
          <w:szCs w:val="24"/>
        </w:rPr>
        <w:t>XXXXXXXXXX</w:t>
      </w:r>
      <w:r>
        <w:rPr>
          <w:rFonts w:cs="Arial" w:ascii="Arial" w:hAnsi="Arial"/>
          <w:b/>
          <w:bCs/>
          <w:sz w:val="24"/>
          <w:szCs w:val="24"/>
        </w:rPr>
        <w:t>,</w:t>
      </w:r>
      <w:r>
        <w:rPr>
          <w:rFonts w:cs="Arial" w:ascii="Arial" w:hAnsi="Arial"/>
          <w:b/>
          <w:sz w:val="24"/>
          <w:szCs w:val="24"/>
        </w:rPr>
        <w:t xml:space="preserve"> RG </w:t>
      </w:r>
      <w:r>
        <w:rPr>
          <w:rFonts w:cs="Arial" w:ascii="Arial" w:hAnsi="Arial"/>
          <w:b/>
          <w:sz w:val="24"/>
          <w:szCs w:val="24"/>
        </w:rPr>
        <w:t>XXXXXXXX</w:t>
      </w:r>
      <w:r>
        <w:rPr>
          <w:rFonts w:cs="Arial" w:ascii="Arial" w:hAnsi="Arial"/>
          <w:b/>
          <w:sz w:val="24"/>
          <w:szCs w:val="24"/>
        </w:rPr>
        <w:t xml:space="preserve">, </w:t>
      </w:r>
      <w:r>
        <w:rPr>
          <w:rFonts w:cs="Arial" w:ascii="Arial" w:hAnsi="Arial"/>
          <w:sz w:val="24"/>
          <w:szCs w:val="24"/>
        </w:rPr>
        <w:t>conforme disposto nos documentos de origem, tramitados via E-Protocolo nº 16.236.901-6.</w:t>
      </w:r>
    </w:p>
    <w:p>
      <w:pPr>
        <w:pStyle w:val="Normal"/>
        <w:spacing w:lineRule="auto" w:line="360" w:before="0" w:after="120"/>
        <w:jc w:val="both"/>
        <w:rPr/>
      </w:pPr>
      <w:r>
        <w:rPr>
          <w:rFonts w:cs="Arial" w:ascii="Arial" w:hAnsi="Arial"/>
          <w:sz w:val="24"/>
          <w:szCs w:val="24"/>
        </w:rPr>
        <w:tab/>
        <w:t xml:space="preserve">Citados documentos relatam possível transgressão disciplinar efetuada pela Militar Estadual Apontada como Autora do Fato (MEAAF) quando, devidamente escalada para realizar ponto base (PB) nº 06, acompanhada do Sd </w:t>
      </w:r>
      <w:r>
        <w:rPr>
          <w:rFonts w:cs="Arial" w:ascii="Arial" w:hAnsi="Arial"/>
          <w:sz w:val="24"/>
          <w:szCs w:val="24"/>
        </w:rPr>
        <w:t>XXXX</w:t>
      </w:r>
      <w:r>
        <w:rPr>
          <w:rFonts w:cs="Arial" w:ascii="Arial" w:hAnsi="Arial"/>
          <w:sz w:val="24"/>
          <w:szCs w:val="24"/>
        </w:rPr>
        <w:t>, na esquina das ruas Nossa Senhora de Nazaré com Ludovico Geronazzo, no dia 21 de novembro de 2019, por volta das 07h30min foram, em tese, flagrados pelo Coronel Hudson (Cmt. Do 1º CRPM) desatentos para o serviço, sendo que o Oficial efetuou registro fotográfico da situação (fl. 005).</w:t>
      </w:r>
    </w:p>
    <w:p>
      <w:pPr>
        <w:pStyle w:val="Normal"/>
        <w:spacing w:lineRule="auto" w:line="360" w:before="0" w:after="120"/>
        <w:jc w:val="both"/>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lineRule="auto" w:line="360" w:before="0" w:after="120"/>
        <w:jc w:val="both"/>
        <w:rPr/>
      </w:pPr>
      <w:r>
        <w:rPr>
          <w:rFonts w:cs="Arial" w:ascii="Arial" w:hAnsi="Arial"/>
          <w:b/>
          <w:color w:val="000000" w:themeColor="text1"/>
          <w:sz w:val="24"/>
          <w:szCs w:val="24"/>
        </w:rPr>
        <w:t>b. Documentos expedidos e juntados:</w:t>
      </w:r>
    </w:p>
    <w:p>
      <w:pPr>
        <w:pStyle w:val="Normal"/>
        <w:spacing w:lineRule="auto" w:line="360" w:before="0" w:after="120"/>
        <w:jc w:val="both"/>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lineRule="auto" w:line="360" w:before="0" w:after="120"/>
        <w:jc w:val="both"/>
        <w:rPr/>
      </w:pPr>
      <w:r>
        <w:rPr>
          <w:rFonts w:cs="Arial" w:ascii="Arial" w:hAnsi="Arial"/>
          <w:color w:val="000000" w:themeColor="text1"/>
          <w:sz w:val="24"/>
          <w:szCs w:val="24"/>
        </w:rPr>
        <w:tab/>
        <w:t>Em torno do fato e a fim de ficarem esclarecidas suas circunstâncias foram confeccionados e juntados os seguintes documentos:</w:t>
      </w:r>
    </w:p>
    <w:p>
      <w:pPr>
        <w:pStyle w:val="Normal"/>
        <w:spacing w:lineRule="auto" w:line="360" w:before="0" w:after="120"/>
        <w:jc w:val="both"/>
        <w:rPr/>
      </w:pPr>
      <w:r>
        <w:rPr>
          <w:rFonts w:cs="Arial" w:ascii="Arial" w:hAnsi="Arial"/>
          <w:color w:val="000000" w:themeColor="text1"/>
          <w:sz w:val="24"/>
          <w:szCs w:val="24"/>
        </w:rPr>
        <w:tab/>
        <w:t>- Capa/Autuação – fls. 001;</w:t>
      </w:r>
    </w:p>
    <w:p>
      <w:pPr>
        <w:pStyle w:val="Normal"/>
        <w:spacing w:lineRule="auto" w:line="360" w:before="0" w:after="120"/>
        <w:jc w:val="both"/>
        <w:rPr>
          <w:rFonts w:ascii="Arial" w:hAnsi="Arial" w:cs="Arial"/>
          <w:color w:val="000000" w:themeColor="text1"/>
          <w:sz w:val="24"/>
          <w:szCs w:val="24"/>
        </w:rPr>
      </w:pPr>
      <w:r>
        <w:rPr>
          <w:rFonts w:cs="Arial" w:ascii="Arial" w:hAnsi="Arial"/>
          <w:color w:val="000000" w:themeColor="text1"/>
          <w:sz w:val="24"/>
          <w:szCs w:val="24"/>
        </w:rPr>
        <w:tab/>
        <w:t>- Termo de Data – fls. 002;</w:t>
      </w:r>
    </w:p>
    <w:p>
      <w:pPr>
        <w:pStyle w:val="Normal"/>
        <w:spacing w:lineRule="auto" w:line="360" w:before="0" w:after="120"/>
        <w:jc w:val="both"/>
        <w:rPr/>
      </w:pPr>
      <w:r>
        <w:rPr>
          <w:rFonts w:cs="Arial" w:ascii="Arial" w:hAnsi="Arial"/>
          <w:color w:val="000000" w:themeColor="text1"/>
          <w:sz w:val="24"/>
          <w:szCs w:val="24"/>
        </w:rPr>
        <w:tab/>
        <w:t>- Documentos de Origem – fls. 003 a 013;</w:t>
      </w:r>
    </w:p>
    <w:p>
      <w:pPr>
        <w:pStyle w:val="Normal"/>
        <w:spacing w:lineRule="auto" w:line="360" w:before="0" w:after="120"/>
        <w:jc w:val="both"/>
        <w:rPr/>
      </w:pPr>
      <w:r>
        <w:rPr>
          <w:rFonts w:cs="Arial" w:ascii="Arial" w:hAnsi="Arial"/>
          <w:color w:val="000000" w:themeColor="text1"/>
          <w:sz w:val="24"/>
          <w:szCs w:val="24"/>
        </w:rPr>
        <w:tab/>
        <w:t>- Ofício nº 01 – fl. 014;</w:t>
      </w:r>
    </w:p>
    <w:p>
      <w:pPr>
        <w:pStyle w:val="Normal"/>
        <w:spacing w:lineRule="auto" w:line="360" w:before="0" w:after="120"/>
        <w:jc w:val="both"/>
        <w:rPr/>
      </w:pPr>
      <w:r>
        <w:rPr>
          <w:rFonts w:cs="Arial" w:ascii="Arial" w:hAnsi="Arial"/>
          <w:color w:val="000000" w:themeColor="text1"/>
          <w:sz w:val="24"/>
          <w:szCs w:val="24"/>
        </w:rPr>
        <w:tab/>
        <w:t xml:space="preserve">- Relato do Fato Imputado - </w:t>
      </w:r>
      <w:r>
        <w:rPr>
          <w:rFonts w:cs="Arial" w:ascii="Arial" w:hAnsi="Arial"/>
          <w:color w:val="111111"/>
          <w:sz w:val="24"/>
          <w:szCs w:val="24"/>
        </w:rPr>
        <w:t>fls. 015 e 016;</w:t>
      </w:r>
    </w:p>
    <w:p>
      <w:pPr>
        <w:pStyle w:val="Normal"/>
        <w:spacing w:lineRule="auto" w:line="360" w:before="0" w:after="120"/>
        <w:jc w:val="both"/>
        <w:rPr/>
      </w:pPr>
      <w:r>
        <w:rPr>
          <w:rFonts w:cs="Arial" w:ascii="Arial" w:hAnsi="Arial"/>
          <w:color w:val="000000" w:themeColor="text1"/>
          <w:sz w:val="24"/>
          <w:szCs w:val="24"/>
        </w:rPr>
        <w:tab/>
        <w:t xml:space="preserve">- Ciente da Acusada - </w:t>
      </w:r>
      <w:r>
        <w:rPr>
          <w:rFonts w:cs="Arial" w:ascii="Arial" w:hAnsi="Arial"/>
          <w:color w:val="111111"/>
          <w:sz w:val="24"/>
          <w:szCs w:val="24"/>
        </w:rPr>
        <w:t>fl. 017;</w:t>
      </w:r>
    </w:p>
    <w:p>
      <w:pPr>
        <w:pStyle w:val="Normal"/>
        <w:spacing w:lineRule="auto" w:line="360" w:before="0" w:after="120"/>
        <w:ind w:firstLine="710"/>
        <w:jc w:val="both"/>
        <w:rPr/>
      </w:pPr>
      <w:r>
        <w:rPr>
          <w:rFonts w:cs="Arial" w:ascii="Arial" w:hAnsi="Arial"/>
          <w:color w:val="000000" w:themeColor="text1"/>
          <w:sz w:val="24"/>
          <w:szCs w:val="24"/>
        </w:rPr>
        <w:t xml:space="preserve">- Razões Iniciais de Defesa </w:t>
      </w:r>
      <w:bookmarkStart w:id="0" w:name="_GoBack"/>
      <w:bookmarkEnd w:id="0"/>
      <w:r>
        <w:rPr>
          <w:rFonts w:cs="Arial" w:ascii="Arial" w:hAnsi="Arial"/>
          <w:color w:val="000000" w:themeColor="text1"/>
          <w:sz w:val="24"/>
          <w:szCs w:val="24"/>
        </w:rPr>
        <w:t xml:space="preserve">- </w:t>
      </w:r>
      <w:r>
        <w:rPr>
          <w:rFonts w:cs="Arial" w:ascii="Arial" w:hAnsi="Arial"/>
          <w:color w:val="111111"/>
          <w:sz w:val="24"/>
          <w:szCs w:val="24"/>
        </w:rPr>
        <w:t>fl. 018;</w:t>
      </w:r>
    </w:p>
    <w:p>
      <w:pPr>
        <w:pStyle w:val="Normal"/>
        <w:spacing w:lineRule="auto" w:line="360" w:before="0" w:after="120"/>
        <w:ind w:firstLine="710"/>
        <w:jc w:val="both"/>
        <w:rPr/>
      </w:pPr>
      <w:r>
        <w:rPr>
          <w:rFonts w:cs="Arial" w:ascii="Arial" w:hAnsi="Arial"/>
          <w:color w:val="000000" w:themeColor="text1"/>
          <w:sz w:val="24"/>
          <w:szCs w:val="24"/>
        </w:rPr>
        <w:t>- Registro de Fatos Incidentais -</w:t>
      </w:r>
      <w:r>
        <w:rPr>
          <w:rFonts w:cs="Arial" w:ascii="Arial" w:hAnsi="Arial"/>
          <w:color w:val="111111"/>
          <w:sz w:val="24"/>
          <w:szCs w:val="24"/>
        </w:rPr>
        <w:t>fl. 019;</w:t>
      </w:r>
    </w:p>
    <w:p>
      <w:pPr>
        <w:pStyle w:val="Normal"/>
        <w:spacing w:lineRule="auto" w:line="360" w:before="0" w:after="120"/>
        <w:ind w:firstLine="710"/>
        <w:jc w:val="both"/>
        <w:rPr/>
      </w:pPr>
      <w:r>
        <w:rPr>
          <w:rFonts w:cs="Arial" w:ascii="Arial" w:hAnsi="Arial"/>
          <w:color w:val="000000" w:themeColor="text1"/>
          <w:sz w:val="24"/>
          <w:szCs w:val="24"/>
        </w:rPr>
        <w:t xml:space="preserve">- Ficha Disciplinar Individual da MEAAF - </w:t>
      </w:r>
      <w:r>
        <w:rPr>
          <w:rFonts w:cs="Arial" w:ascii="Arial" w:hAnsi="Arial"/>
          <w:color w:val="111111"/>
          <w:sz w:val="24"/>
          <w:szCs w:val="24"/>
        </w:rPr>
        <w:t>fls. 020 a 022;</w:t>
      </w:r>
    </w:p>
    <w:p>
      <w:pPr>
        <w:pStyle w:val="Normal"/>
        <w:spacing w:lineRule="auto" w:line="360" w:before="0" w:after="120"/>
        <w:ind w:firstLine="710"/>
        <w:jc w:val="both"/>
        <w:rPr/>
      </w:pPr>
      <w:r>
        <w:rPr>
          <w:rFonts w:cs="Arial" w:ascii="Arial" w:hAnsi="Arial"/>
          <w:color w:val="111111"/>
          <w:sz w:val="24"/>
          <w:szCs w:val="24"/>
        </w:rPr>
        <w:t xml:space="preserve">- Termo de inquirição de testemunha (Cel. </w:t>
      </w:r>
      <w:r>
        <w:rPr>
          <w:rFonts w:cs="Arial" w:ascii="Arial" w:hAnsi="Arial"/>
          <w:color w:val="111111"/>
          <w:sz w:val="24"/>
          <w:szCs w:val="24"/>
        </w:rPr>
        <w:t>XXXX</w:t>
      </w:r>
      <w:r>
        <w:rPr>
          <w:rFonts w:cs="Arial" w:ascii="Arial" w:hAnsi="Arial"/>
          <w:color w:val="111111"/>
          <w:sz w:val="24"/>
          <w:szCs w:val="24"/>
        </w:rPr>
        <w:t>) – fl. 023 frente e verso;</w:t>
      </w:r>
    </w:p>
    <w:p>
      <w:pPr>
        <w:pStyle w:val="Normal"/>
        <w:spacing w:lineRule="auto" w:line="360" w:before="0" w:after="120"/>
        <w:ind w:firstLine="710"/>
        <w:jc w:val="both"/>
        <w:rPr/>
      </w:pPr>
      <w:r>
        <w:rPr>
          <w:rFonts w:cs="Arial" w:ascii="Arial" w:hAnsi="Arial"/>
          <w:color w:val="111111"/>
          <w:sz w:val="24"/>
          <w:szCs w:val="24"/>
        </w:rPr>
        <w:t xml:space="preserve">- Termo de inquirição de testemunha (Sd </w:t>
      </w:r>
      <w:r>
        <w:rPr>
          <w:rFonts w:cs="Arial" w:ascii="Arial" w:hAnsi="Arial"/>
          <w:color w:val="111111"/>
          <w:sz w:val="24"/>
          <w:szCs w:val="24"/>
        </w:rPr>
        <w:t>XXXX</w:t>
      </w:r>
      <w:r>
        <w:rPr>
          <w:rFonts w:cs="Arial" w:ascii="Arial" w:hAnsi="Arial"/>
          <w:color w:val="111111"/>
          <w:sz w:val="24"/>
          <w:szCs w:val="24"/>
        </w:rPr>
        <w:t>) – fls. 024 e 025;</w:t>
      </w:r>
    </w:p>
    <w:p>
      <w:pPr>
        <w:pStyle w:val="Normal"/>
        <w:spacing w:lineRule="auto" w:line="360" w:before="0" w:after="120"/>
        <w:ind w:firstLine="710"/>
        <w:jc w:val="both"/>
        <w:rPr/>
      </w:pPr>
      <w:r>
        <w:rPr>
          <w:rFonts w:cs="Arial" w:ascii="Arial" w:hAnsi="Arial"/>
          <w:color w:val="111111"/>
          <w:sz w:val="24"/>
          <w:szCs w:val="24"/>
        </w:rPr>
        <w:t>- Registro de Fatos Incidentais com Termo de Vista à MEAAF – fl. 026;</w:t>
      </w:r>
    </w:p>
    <w:p>
      <w:pPr>
        <w:pStyle w:val="Normal"/>
        <w:spacing w:lineRule="auto" w:line="360" w:before="0" w:after="120"/>
        <w:ind w:firstLine="710"/>
        <w:jc w:val="both"/>
        <w:rPr/>
      </w:pPr>
      <w:r>
        <w:rPr>
          <w:rFonts w:cs="Arial" w:ascii="Arial" w:hAnsi="Arial"/>
          <w:color w:val="000000" w:themeColor="text1"/>
          <w:sz w:val="24"/>
          <w:szCs w:val="24"/>
        </w:rPr>
        <w:t>- Razões Finais de Defesa (fl. 27</w:t>
      </w:r>
      <w:r>
        <w:rPr>
          <w:rFonts w:cs="Arial" w:ascii="Arial" w:hAnsi="Arial"/>
          <w:color w:val="111111"/>
          <w:sz w:val="24"/>
          <w:szCs w:val="24"/>
        </w:rPr>
        <w:t>);</w:t>
      </w:r>
    </w:p>
    <w:p>
      <w:pPr>
        <w:pStyle w:val="Normal"/>
        <w:spacing w:lineRule="auto" w:line="360" w:before="0" w:after="120"/>
        <w:ind w:firstLine="710"/>
        <w:jc w:val="both"/>
        <w:rPr/>
      </w:pPr>
      <w:r>
        <w:rPr>
          <w:rFonts w:cs="Arial" w:ascii="Arial" w:hAnsi="Arial"/>
          <w:color w:val="111111"/>
          <w:sz w:val="24"/>
          <w:szCs w:val="24"/>
        </w:rPr>
        <w:t>- Relatório (fls. 28 a 32);</w:t>
      </w:r>
    </w:p>
    <w:p>
      <w:pPr>
        <w:pStyle w:val="Normal"/>
        <w:spacing w:lineRule="auto" w:line="360" w:before="0" w:after="120"/>
        <w:ind w:firstLine="710"/>
        <w:jc w:val="both"/>
        <w:rPr>
          <w:rFonts w:ascii="Arial" w:hAnsi="Arial" w:cs="Arial"/>
          <w:color w:val="111111"/>
          <w:sz w:val="24"/>
          <w:szCs w:val="24"/>
        </w:rPr>
      </w:pPr>
      <w:r>
        <w:rPr>
          <w:rFonts w:cs="Arial" w:ascii="Arial" w:hAnsi="Arial"/>
          <w:color w:val="111111"/>
          <w:sz w:val="24"/>
          <w:szCs w:val="24"/>
        </w:rPr>
      </w:r>
    </w:p>
    <w:p>
      <w:pPr>
        <w:pStyle w:val="Normal"/>
        <w:widowControl/>
        <w:bidi w:val="0"/>
        <w:spacing w:lineRule="auto" w:line="360" w:before="0" w:after="120"/>
        <w:ind w:left="0" w:right="0" w:hanging="0"/>
        <w:jc w:val="left"/>
        <w:rPr>
          <w:color w:val="111111"/>
        </w:rPr>
      </w:pPr>
      <w:r>
        <w:rPr>
          <w:rFonts w:cs="Arial" w:ascii="Arial" w:hAnsi="Arial"/>
          <w:b/>
          <w:color w:val="111111"/>
          <w:sz w:val="24"/>
          <w:szCs w:val="24"/>
        </w:rPr>
        <w:t>II – PARTE CONCLUSIVA</w:t>
      </w:r>
    </w:p>
    <w:p>
      <w:pPr>
        <w:pStyle w:val="Normal"/>
        <w:widowControl/>
        <w:bidi w:val="0"/>
        <w:spacing w:lineRule="auto" w:line="360" w:before="0" w:after="120"/>
        <w:ind w:left="0" w:right="0" w:hanging="0"/>
        <w:jc w:val="left"/>
        <w:rPr>
          <w:rFonts w:ascii="Arial" w:hAnsi="Arial" w:cs="Arial"/>
          <w:b/>
          <w:b/>
          <w:sz w:val="24"/>
          <w:szCs w:val="24"/>
        </w:rPr>
      </w:pPr>
      <w:r>
        <w:rPr>
          <w:rFonts w:cs="Arial" w:ascii="Arial" w:hAnsi="Arial"/>
          <w:b/>
          <w:sz w:val="24"/>
          <w:szCs w:val="24"/>
        </w:rPr>
      </w:r>
    </w:p>
    <w:p>
      <w:pPr>
        <w:pStyle w:val="Recuodecorpodetexto31"/>
        <w:spacing w:lineRule="auto" w:line="360" w:before="0" w:after="120"/>
        <w:ind w:left="0" w:firstLine="568"/>
        <w:jc w:val="both"/>
        <w:rPr>
          <w:b w:val="false"/>
          <w:b w:val="false"/>
          <w:bCs w:val="false"/>
        </w:rPr>
      </w:pPr>
      <w:r>
        <w:rPr>
          <w:rFonts w:cs="Arial" w:ascii="Arial" w:hAnsi="Arial"/>
          <w:b w:val="false"/>
          <w:bCs w:val="false"/>
          <w:color w:val="111111"/>
          <w:szCs w:val="24"/>
        </w:rPr>
        <w:t>Da análise que se pôde fazer das peças que compõem o presente FATD, chega-se a conclusão que o fato em epígrafe se deu da seguinte forma:</w:t>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A MEAAF encontrava-se regularmente escalada para realizar o PB nº 06, situado na esquina da rua Nossa Senhora de Nazaré com Ludovico Geronazzo quando, no período compreendido entre sete a oito horas da manhã, o Sr. Coronel </w:t>
      </w:r>
      <w:r>
        <w:rPr>
          <w:rFonts w:cs="Arial" w:ascii="Arial" w:hAnsi="Arial"/>
          <w:b w:val="false"/>
          <w:bCs w:val="false"/>
          <w:color w:val="111111"/>
          <w:szCs w:val="24"/>
        </w:rPr>
        <w:t>XXXXXXXXXX</w:t>
      </w:r>
      <w:r>
        <w:rPr>
          <w:rFonts w:cs="Arial" w:ascii="Arial" w:hAnsi="Arial"/>
          <w:b w:val="false"/>
          <w:bCs w:val="false"/>
          <w:color w:val="111111"/>
          <w:szCs w:val="24"/>
        </w:rPr>
        <w:t xml:space="preserve"> estava se deslocando a um hospital, acompanhado de seu filho, o qual teria consulta médica agendada para aquela manhã e, ao passar pelo citado PB, observou que haviam dois policiais com um módulo móvel da PMPR, sendo um masculino que se encontrava ao lado de fora da VTR encostado na mesma e fazendo uso do telefone celular, ao passo que, no interior da VTR, no banco do passageiro, havia uma policial feminina, sendo esta a MEAAF em questão.</w:t>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Por estar dirigindo, o Cel. </w:t>
      </w:r>
      <w:r>
        <w:rPr>
          <w:rFonts w:cs="Arial" w:ascii="Arial" w:hAnsi="Arial"/>
          <w:b w:val="false"/>
          <w:bCs w:val="false"/>
          <w:color w:val="111111"/>
          <w:szCs w:val="24"/>
        </w:rPr>
        <w:t xml:space="preserve">XXXXX </w:t>
      </w:r>
      <w:r>
        <w:rPr>
          <w:rFonts w:cs="Arial" w:ascii="Arial" w:hAnsi="Arial"/>
          <w:b w:val="false"/>
          <w:bCs w:val="false"/>
          <w:color w:val="111111"/>
          <w:szCs w:val="24"/>
        </w:rPr>
        <w:t>pediu para que seu filho efetuasse o registro fotográfico da situação e, posteriormente encaminhou a fotografia ao Chefe do Estado-Maior do 1º CRPM para que tomasse as providências cabíveis.</w:t>
      </w:r>
    </w:p>
    <w:p>
      <w:pPr>
        <w:pStyle w:val="Recuodecorpodetexto31"/>
        <w:widowControl/>
        <w:suppressAutoHyphens w:val="true"/>
        <w:bidi w:val="0"/>
        <w:spacing w:lineRule="auto" w:line="360" w:before="0" w:after="120"/>
        <w:ind w:left="0" w:right="0" w:hanging="0"/>
        <w:jc w:val="both"/>
        <w:rPr>
          <w:b w:val="false"/>
          <w:b w:val="false"/>
          <w:bCs w:val="false"/>
          <w:color w:val="111111"/>
        </w:rPr>
      </w:pPr>
      <w:r>
        <w:rPr>
          <w:rFonts w:cs="Arial" w:ascii="Arial" w:hAnsi="Arial"/>
          <w:b/>
          <w:bCs w:val="false"/>
          <w:color w:val="111111"/>
          <w:sz w:val="24"/>
          <w:szCs w:val="24"/>
        </w:rPr>
        <w:t>a. D</w:t>
      </w:r>
      <w:r>
        <w:rPr>
          <w:rFonts w:cs="Arial" w:ascii="Arial" w:hAnsi="Arial"/>
          <w:b/>
          <w:bCs/>
          <w:color w:val="111111"/>
          <w:szCs w:val="24"/>
        </w:rPr>
        <w:t xml:space="preserve">as Razões Iniciais de Defesa </w:t>
      </w:r>
      <w:r>
        <w:rPr>
          <w:rFonts w:cs="Arial" w:ascii="Arial" w:hAnsi="Arial"/>
          <w:b w:val="false"/>
          <w:bCs w:val="false"/>
          <w:color w:val="111111"/>
          <w:szCs w:val="24"/>
        </w:rPr>
        <w:t>(fl. 18):</w:t>
      </w:r>
    </w:p>
    <w:p>
      <w:pPr>
        <w:pStyle w:val="Recuodecorpodetexto31"/>
        <w:spacing w:lineRule="auto" w:line="360" w:before="0" w:after="120"/>
        <w:ind w:left="0" w:firstLine="568"/>
        <w:jc w:val="both"/>
        <w:rPr>
          <w:b w:val="false"/>
          <w:b w:val="false"/>
          <w:bCs w:val="false"/>
          <w:color w:val="111111"/>
        </w:rPr>
      </w:pPr>
      <w:r>
        <w:rPr>
          <w:rFonts w:cs="Arial" w:ascii="Arial" w:hAnsi="Arial"/>
          <w:b w:val="false"/>
          <w:bCs w:val="false"/>
          <w:color w:val="111111"/>
          <w:szCs w:val="24"/>
        </w:rPr>
        <w:t>Em sede de razão inicial de defesa, a MEAAF informa que:</w:t>
      </w:r>
    </w:p>
    <w:p>
      <w:pPr>
        <w:pStyle w:val="Recuodecorpodetexto31"/>
        <w:spacing w:lineRule="auto" w:line="240" w:before="0" w:after="120"/>
        <w:ind w:left="708" w:firstLine="568"/>
        <w:jc w:val="both"/>
        <w:rPr/>
      </w:pPr>
      <w:r>
        <w:rPr>
          <w:rFonts w:cs="Arial" w:ascii="Arial" w:hAnsi="Arial"/>
          <w:b w:val="false"/>
          <w:bCs w:val="false"/>
          <w:i/>
          <w:iCs/>
          <w:color w:val="111111"/>
          <w:sz w:val="20"/>
          <w:szCs w:val="20"/>
        </w:rPr>
        <w:t>“</w:t>
      </w:r>
      <w:r>
        <w:rPr>
          <w:rFonts w:cs="Arial" w:ascii="Arial" w:hAnsi="Arial"/>
          <w:b w:val="false"/>
          <w:bCs w:val="false"/>
          <w:i/>
          <w:iCs/>
          <w:color w:val="111111"/>
          <w:sz w:val="20"/>
          <w:szCs w:val="20"/>
        </w:rPr>
        <w:t xml:space="preserve">Por volta das 08h15min, estando no PB das esquinas da Rua Ludovico Geronazzo com Nossa Senhora de Nazaré, o 2º Tenente QOPM Youngblood veio falar com a equipe informando que o Cmt. Do 1º CRPM, Cel. QOPM </w:t>
      </w:r>
      <w:r>
        <w:rPr>
          <w:rFonts w:cs="Arial" w:ascii="Arial" w:hAnsi="Arial"/>
          <w:b w:val="false"/>
          <w:bCs w:val="false"/>
          <w:i/>
          <w:iCs/>
          <w:color w:val="111111"/>
          <w:sz w:val="20"/>
          <w:szCs w:val="20"/>
        </w:rPr>
        <w:t>XXXX</w:t>
      </w:r>
      <w:r>
        <w:rPr>
          <w:rFonts w:cs="Arial" w:ascii="Arial" w:hAnsi="Arial"/>
          <w:b w:val="false"/>
          <w:bCs w:val="false"/>
          <w:i/>
          <w:iCs/>
          <w:color w:val="111111"/>
          <w:sz w:val="20"/>
          <w:szCs w:val="20"/>
        </w:rPr>
        <w:t xml:space="preserve">, havia visto a equipe utilizando-se de aparelho celular e que tinha tirado uma foto.” </w:t>
      </w:r>
      <w:r>
        <w:rPr>
          <w:rFonts w:cs="Arial" w:ascii="Arial" w:hAnsi="Arial"/>
          <w:b w:val="false"/>
          <w:bCs w:val="false"/>
          <w:color w:val="111111"/>
          <w:sz w:val="20"/>
          <w:szCs w:val="20"/>
        </w:rPr>
        <w:t xml:space="preserve"> </w:t>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Salientando ainda, a MEAAF, que se encontrava no interior da VTR preenchendo o diário de bordo e indica como testemunha que pode confirmar tal assertiva, o Sd </w:t>
      </w:r>
      <w:r>
        <w:rPr>
          <w:rFonts w:cs="Arial" w:ascii="Arial" w:hAnsi="Arial"/>
          <w:b w:val="false"/>
          <w:bCs w:val="false"/>
          <w:color w:val="111111"/>
          <w:szCs w:val="24"/>
        </w:rPr>
        <w:t>XXXXX</w:t>
      </w:r>
      <w:r>
        <w:rPr>
          <w:rFonts w:cs="Arial" w:ascii="Arial" w:hAnsi="Arial"/>
          <w:b w:val="false"/>
          <w:bCs w:val="false"/>
          <w:color w:val="111111"/>
          <w:szCs w:val="24"/>
        </w:rPr>
        <w:t>.</w:t>
      </w:r>
    </w:p>
    <w:p>
      <w:pPr>
        <w:pStyle w:val="Recuodecorpodetexto31"/>
        <w:spacing w:lineRule="auto" w:line="360" w:before="0" w:after="120"/>
        <w:ind w:left="0" w:firstLine="568"/>
        <w:jc w:val="both"/>
        <w:rPr>
          <w:rFonts w:ascii="Arial" w:hAnsi="Arial" w:cs="Arial"/>
          <w:szCs w:val="24"/>
        </w:rPr>
      </w:pPr>
      <w:r>
        <w:rPr>
          <w:rFonts w:cs="Arial" w:ascii="Arial" w:hAnsi="Arial"/>
          <w:szCs w:val="24"/>
        </w:rPr>
      </w:r>
    </w:p>
    <w:p>
      <w:pPr>
        <w:pStyle w:val="Recuodecorpodetexto31"/>
        <w:widowControl/>
        <w:suppressAutoHyphens w:val="true"/>
        <w:bidi w:val="0"/>
        <w:spacing w:lineRule="auto" w:line="360" w:before="0" w:after="120"/>
        <w:ind w:left="0" w:right="0" w:hanging="0"/>
        <w:jc w:val="both"/>
        <w:rPr>
          <w:b w:val="false"/>
          <w:b w:val="false"/>
          <w:bCs w:val="false"/>
          <w:color w:val="111111"/>
        </w:rPr>
      </w:pPr>
      <w:r>
        <w:rPr>
          <w:rFonts w:cs="Arial" w:ascii="Arial" w:hAnsi="Arial"/>
          <w:b/>
          <w:bCs w:val="false"/>
          <w:color w:val="111111"/>
          <w:sz w:val="24"/>
          <w:szCs w:val="24"/>
        </w:rPr>
        <w:t>b. D</w:t>
      </w:r>
      <w:r>
        <w:rPr>
          <w:rFonts w:cs="Arial" w:ascii="Arial" w:hAnsi="Arial"/>
          <w:b/>
          <w:bCs/>
          <w:color w:val="111111"/>
          <w:szCs w:val="24"/>
        </w:rPr>
        <w:t xml:space="preserve">as Testemunhas </w:t>
      </w:r>
      <w:r>
        <w:rPr>
          <w:rFonts w:cs="Arial" w:ascii="Arial" w:hAnsi="Arial"/>
          <w:b w:val="false"/>
          <w:bCs w:val="false"/>
          <w:color w:val="111111"/>
          <w:szCs w:val="24"/>
        </w:rPr>
        <w:t>(fls. 23 a 25):</w:t>
      </w:r>
    </w:p>
    <w:p>
      <w:pPr>
        <w:pStyle w:val="Recuodecorpodetexto31"/>
        <w:spacing w:lineRule="auto" w:line="360" w:before="0" w:after="120"/>
        <w:ind w:left="0" w:firstLine="568"/>
        <w:jc w:val="both"/>
        <w:rPr/>
      </w:pPr>
      <w:r>
        <w:rPr>
          <w:rFonts w:cs="Arial" w:ascii="Arial" w:hAnsi="Arial"/>
          <w:b/>
          <w:bCs/>
          <w:color w:val="111111"/>
          <w:szCs w:val="24"/>
        </w:rPr>
        <w:t xml:space="preserve">b1. O Cel. QOPM </w:t>
      </w:r>
      <w:r>
        <w:rPr>
          <w:rFonts w:cs="Arial" w:ascii="Arial" w:hAnsi="Arial"/>
          <w:b/>
          <w:bCs/>
          <w:color w:val="111111"/>
          <w:szCs w:val="24"/>
        </w:rPr>
        <w:t>XXXXXXXXXX</w:t>
      </w:r>
      <w:r>
        <w:rPr>
          <w:rFonts w:cs="Arial" w:ascii="Arial" w:hAnsi="Arial"/>
          <w:b w:val="false"/>
          <w:bCs w:val="false"/>
          <w:color w:val="111111"/>
          <w:szCs w:val="24"/>
        </w:rPr>
        <w:t>, fl. 23:</w:t>
      </w:r>
    </w:p>
    <w:p>
      <w:pPr>
        <w:pStyle w:val="Normal"/>
        <w:spacing w:lineRule="auto" w:line="240" w:before="0" w:after="120"/>
        <w:ind w:left="708" w:firstLine="851"/>
        <w:jc w:val="both"/>
        <w:rPr>
          <w:b w:val="false"/>
          <w:b w:val="false"/>
          <w:bCs w:val="false"/>
          <w:i/>
          <w:i/>
          <w:iCs/>
          <w:color w:val="111111"/>
          <w:sz w:val="20"/>
          <w:szCs w:val="20"/>
        </w:rPr>
      </w:pPr>
      <w:r>
        <w:rPr>
          <w:rFonts w:cs="Arial" w:ascii="Arial" w:hAnsi="Arial"/>
          <w:b w:val="false"/>
          <w:bCs w:val="false"/>
          <w:i/>
          <w:iCs/>
          <w:color w:val="111111"/>
          <w:sz w:val="20"/>
          <w:szCs w:val="20"/>
        </w:rPr>
        <w:t>“</w:t>
      </w:r>
      <w:r>
        <w:rPr>
          <w:rFonts w:cs="Arial" w:ascii="Arial" w:hAnsi="Arial"/>
          <w:b w:val="false"/>
          <w:bCs w:val="false"/>
          <w:i/>
          <w:iCs/>
          <w:color w:val="111111"/>
          <w:sz w:val="20"/>
          <w:szCs w:val="20"/>
        </w:rPr>
        <w:t>que estava deslocando para uma consulta médica, com seu veículo particular, juntamente com seu filho, quando, ao passar pela esquina da rua Ludovico Geronazzo com Nossa Senhora de Nazaré, avistou uma viatura tipo módulo móvel da PMPR, realizando ponto base e constatou que haviam dois policiais militares compondo a equipe, sendo que o policial que estava do lado de fora da VTR estava com o celular na mão, encostado na VTR e que no interior da VTR havia uma policial feminina  e que o declarante não pode precisar o que ela estava fazendo. Que estava dirigindo e pediu o seu filho que fotografasse a situação e que, posteriormente o declarante encaminhou a fotografia ao Chefe do Estado-Maior do 1º CRPM para que tomasse as devidas providências. [...]</w:t>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Ainda, em seu Termo de Declaração o Cel. </w:t>
      </w:r>
      <w:r>
        <w:rPr>
          <w:rFonts w:cs="Arial" w:ascii="Arial" w:hAnsi="Arial"/>
          <w:b w:val="false"/>
          <w:bCs w:val="false"/>
          <w:color w:val="111111"/>
          <w:szCs w:val="24"/>
        </w:rPr>
        <w:t>XXXX</w:t>
      </w:r>
      <w:r>
        <w:rPr>
          <w:rFonts w:cs="Arial" w:ascii="Arial" w:hAnsi="Arial"/>
          <w:b w:val="false"/>
          <w:bCs w:val="false"/>
          <w:color w:val="111111"/>
          <w:szCs w:val="24"/>
        </w:rPr>
        <w:t xml:space="preserve">: </w:t>
      </w:r>
    </w:p>
    <w:p>
      <w:pPr>
        <w:pStyle w:val="Normal"/>
        <w:spacing w:lineRule="auto" w:line="240" w:before="0" w:after="120"/>
        <w:ind w:left="708" w:firstLine="851"/>
        <w:jc w:val="both"/>
        <w:rPr>
          <w:b w:val="false"/>
          <w:b w:val="false"/>
          <w:bCs w:val="false"/>
          <w:color w:val="111111"/>
        </w:rPr>
      </w:pPr>
      <w:r>
        <w:rPr>
          <w:rFonts w:cs="Arial" w:ascii="Arial" w:hAnsi="Arial"/>
          <w:b w:val="false"/>
          <w:bCs w:val="false"/>
          <w:i/>
          <w:iCs/>
          <w:color w:val="111111"/>
          <w:sz w:val="20"/>
          <w:szCs w:val="20"/>
        </w:rPr>
        <w:t xml:space="preserve"> </w:t>
      </w:r>
      <w:r>
        <w:rPr>
          <w:rFonts w:cs="Arial" w:ascii="Arial" w:hAnsi="Arial"/>
          <w:b w:val="false"/>
          <w:bCs w:val="false"/>
          <w:i/>
          <w:iCs/>
          <w:color w:val="111111"/>
          <w:sz w:val="20"/>
          <w:szCs w:val="20"/>
        </w:rPr>
        <w:t>[…] “que não conhece o soldado masculino que estava do lado de fora, que conhece a policial que estava sentada na VTR, mas que no dia do fato não a reconheceu. Que a situação ocorreu entre sete e oito horas da manhã, não lembrando com exatidão o horário” […]</w:t>
      </w:r>
    </w:p>
    <w:p>
      <w:pPr>
        <w:pStyle w:val="Recuodecorpodetexto31"/>
        <w:spacing w:lineRule="auto" w:line="360" w:before="0" w:after="120"/>
        <w:ind w:left="0" w:firstLine="568"/>
        <w:jc w:val="both"/>
        <w:rPr/>
      </w:pPr>
      <w:r>
        <w:rPr>
          <w:rFonts w:cs="Arial" w:ascii="Arial" w:hAnsi="Arial"/>
          <w:b/>
          <w:bCs/>
          <w:color w:val="111111"/>
          <w:szCs w:val="24"/>
        </w:rPr>
        <w:t xml:space="preserve">b2. O Sd QPM 1-0 </w:t>
      </w:r>
      <w:r>
        <w:rPr>
          <w:rFonts w:cs="Arial" w:ascii="Arial" w:hAnsi="Arial"/>
          <w:b/>
          <w:bCs/>
          <w:color w:val="111111"/>
          <w:szCs w:val="24"/>
        </w:rPr>
        <w:t>XXXXXXXXXX</w:t>
      </w:r>
      <w:r>
        <w:rPr>
          <w:rFonts w:cs="Arial" w:ascii="Arial" w:hAnsi="Arial"/>
          <w:b w:val="false"/>
          <w:bCs w:val="false"/>
          <w:color w:val="111111"/>
          <w:szCs w:val="24"/>
        </w:rPr>
        <w:t>, fls. 24 e 25:</w:t>
      </w:r>
    </w:p>
    <w:p>
      <w:pPr>
        <w:pStyle w:val="Normal"/>
        <w:spacing w:lineRule="auto" w:line="240" w:before="0" w:after="120"/>
        <w:ind w:left="708" w:firstLine="851"/>
        <w:jc w:val="both"/>
        <w:rPr/>
      </w:pPr>
      <w:r>
        <w:rPr>
          <w:rFonts w:cs="Arial" w:ascii="Arial" w:hAnsi="Arial"/>
          <w:b w:val="false"/>
          <w:bCs w:val="false"/>
          <w:i/>
          <w:iCs/>
          <w:color w:val="111111"/>
          <w:sz w:val="20"/>
          <w:szCs w:val="20"/>
        </w:rPr>
        <w:t>“</w:t>
      </w:r>
      <w:r>
        <w:rPr>
          <w:rFonts w:cs="Arial" w:ascii="Arial" w:hAnsi="Arial"/>
          <w:b w:val="false"/>
          <w:bCs w:val="false"/>
          <w:i/>
          <w:iCs/>
          <w:color w:val="111111"/>
          <w:sz w:val="20"/>
          <w:szCs w:val="20"/>
        </w:rPr>
        <w:t xml:space="preserve">na data dos fatos se encontrava escalado no módulo móvel, juntamente com a Sd </w:t>
      </w:r>
      <w:r>
        <w:rPr>
          <w:rFonts w:cs="Arial" w:ascii="Arial" w:hAnsi="Arial"/>
          <w:b w:val="false"/>
          <w:bCs w:val="false"/>
          <w:i/>
          <w:iCs/>
          <w:color w:val="111111"/>
          <w:sz w:val="20"/>
          <w:szCs w:val="20"/>
        </w:rPr>
        <w:t>XXXXX</w:t>
      </w:r>
      <w:r>
        <w:rPr>
          <w:rFonts w:cs="Arial" w:ascii="Arial" w:hAnsi="Arial"/>
          <w:b w:val="false"/>
          <w:bCs w:val="false"/>
          <w:i/>
          <w:iCs/>
          <w:color w:val="111111"/>
          <w:sz w:val="20"/>
          <w:szCs w:val="20"/>
        </w:rPr>
        <w:t xml:space="preserve">, para permanecerem no ponto base (PB) situado na esquina das ruas Nossa Senhora de Nazaré com Ludovico Geronazzo, que assumiram o PB mais ou menos 07h15min, que o serviço permaneceu normal até aproximadamente as 08h10min, momento em que se preparavam para se deslocar a outro PB, quando chegou o Tenente Youngblood e chamou a Sd </w:t>
      </w:r>
      <w:r>
        <w:rPr>
          <w:rFonts w:cs="Arial" w:ascii="Arial" w:hAnsi="Arial"/>
          <w:b w:val="false"/>
          <w:bCs w:val="false"/>
          <w:i/>
          <w:iCs/>
          <w:color w:val="111111"/>
          <w:sz w:val="20"/>
          <w:szCs w:val="20"/>
        </w:rPr>
        <w:t>XXXX</w:t>
      </w:r>
      <w:r>
        <w:rPr>
          <w:rFonts w:cs="Arial" w:ascii="Arial" w:hAnsi="Arial"/>
          <w:b w:val="false"/>
          <w:bCs w:val="false"/>
          <w:i/>
          <w:iCs/>
          <w:color w:val="111111"/>
          <w:sz w:val="20"/>
          <w:szCs w:val="20"/>
        </w:rPr>
        <w:t xml:space="preserve"> para conversar em reservado e se retirou do local e, após sua retirada, a Sd Taynara informou que o Tenente havia informado que o Coronel </w:t>
      </w:r>
      <w:r>
        <w:rPr>
          <w:rFonts w:cs="Arial" w:ascii="Arial" w:hAnsi="Arial"/>
          <w:b w:val="false"/>
          <w:bCs w:val="false"/>
          <w:i/>
          <w:iCs/>
          <w:color w:val="111111"/>
          <w:sz w:val="20"/>
          <w:szCs w:val="20"/>
        </w:rPr>
        <w:t>XXXXXX</w:t>
      </w:r>
      <w:r>
        <w:rPr>
          <w:rFonts w:cs="Arial" w:ascii="Arial" w:hAnsi="Arial"/>
          <w:b w:val="false"/>
          <w:bCs w:val="false"/>
          <w:i/>
          <w:iCs/>
          <w:color w:val="111111"/>
          <w:sz w:val="20"/>
          <w:szCs w:val="20"/>
        </w:rPr>
        <w:t xml:space="preserve"> havia passado pelo local do PB e visualizado a equipe desatenta e pediu para o Oficial dar uma orientação verbal a ambos.” […]</w:t>
      </w:r>
    </w:p>
    <w:p>
      <w:pPr>
        <w:pStyle w:val="Normal"/>
        <w:spacing w:lineRule="auto" w:line="240" w:before="0" w:after="120"/>
        <w:ind w:left="708" w:hanging="0"/>
        <w:jc w:val="both"/>
        <w:rPr/>
      </w:pPr>
      <w:r>
        <w:rPr>
          <w:rFonts w:cs="Arial" w:ascii="Arial" w:hAnsi="Arial"/>
          <w:b/>
          <w:bCs/>
          <w:i w:val="false"/>
          <w:iCs w:val="false"/>
          <w:color w:val="111111"/>
          <w:sz w:val="24"/>
          <w:szCs w:val="24"/>
        </w:rPr>
        <w:t xml:space="preserve">Ainda, o Sd </w:t>
      </w:r>
      <w:r>
        <w:rPr>
          <w:rFonts w:cs="Arial" w:ascii="Arial" w:hAnsi="Arial"/>
          <w:b/>
          <w:bCs/>
          <w:i w:val="false"/>
          <w:iCs w:val="false"/>
          <w:color w:val="111111"/>
          <w:sz w:val="24"/>
          <w:szCs w:val="24"/>
        </w:rPr>
        <w:t>XXXXX</w:t>
      </w:r>
      <w:r>
        <w:rPr>
          <w:rFonts w:cs="Arial" w:ascii="Arial" w:hAnsi="Arial"/>
          <w:b/>
          <w:bCs/>
          <w:i w:val="false"/>
          <w:iCs w:val="false"/>
          <w:color w:val="111111"/>
          <w:sz w:val="24"/>
          <w:szCs w:val="24"/>
        </w:rPr>
        <w:t>, relata em seu Termo de Declaração:</w:t>
      </w:r>
    </w:p>
    <w:p>
      <w:pPr>
        <w:pStyle w:val="Normal"/>
        <w:spacing w:lineRule="auto" w:line="240" w:before="0" w:after="120"/>
        <w:ind w:left="708" w:firstLine="851"/>
        <w:jc w:val="both"/>
        <w:rPr>
          <w:b w:val="false"/>
          <w:b w:val="false"/>
          <w:bCs w:val="false"/>
          <w:i/>
          <w:i/>
          <w:iCs/>
          <w:color w:val="111111"/>
          <w:sz w:val="20"/>
          <w:szCs w:val="20"/>
        </w:rPr>
      </w:pPr>
      <w:r>
        <w:rPr>
          <w:rFonts w:cs="Arial" w:ascii="Arial" w:hAnsi="Arial"/>
          <w:b w:val="false"/>
          <w:bCs w:val="false"/>
          <w:i/>
          <w:iCs/>
          <w:color w:val="111111"/>
          <w:sz w:val="20"/>
          <w:szCs w:val="20"/>
        </w:rPr>
        <w:t xml:space="preserve">[…] “Perguntado ao declarante qual o motivo da militar estadual apontada como autora do fato (MEAAF) estar no interior da VTR, respondeu que não sabe precisar, porém imagina que ela ficou preenchendo o diário de bordo da VTR, vez que é obrigatório seu preenchimento no início e no término do PB”. [...] </w:t>
      </w:r>
    </w:p>
    <w:p>
      <w:pPr>
        <w:pStyle w:val="Normal"/>
        <w:spacing w:lineRule="auto" w:line="240" w:before="0" w:after="120"/>
        <w:ind w:left="708" w:hanging="0"/>
        <w:jc w:val="both"/>
        <w:rPr>
          <w:rFonts w:ascii="Arial" w:hAnsi="Arial" w:cs="Arial"/>
        </w:rPr>
      </w:pPr>
      <w:r>
        <w:rPr>
          <w:rFonts w:cs="Arial" w:ascii="Arial" w:hAnsi="Arial"/>
        </w:rPr>
      </w:r>
    </w:p>
    <w:p>
      <w:pPr>
        <w:pStyle w:val="Normal"/>
        <w:widowControl/>
        <w:bidi w:val="0"/>
        <w:spacing w:lineRule="auto" w:line="240" w:before="0" w:after="120"/>
        <w:ind w:left="680" w:right="0" w:hanging="680"/>
        <w:jc w:val="both"/>
        <w:rPr>
          <w:b w:val="false"/>
          <w:b w:val="false"/>
          <w:bCs w:val="false"/>
          <w:color w:val="111111"/>
        </w:rPr>
      </w:pPr>
      <w:r>
        <w:rPr>
          <w:rFonts w:cs="Arial" w:ascii="Arial" w:hAnsi="Arial"/>
          <w:b/>
          <w:bCs/>
          <w:i w:val="false"/>
          <w:iCs w:val="false"/>
          <w:color w:val="111111"/>
          <w:sz w:val="24"/>
          <w:szCs w:val="24"/>
        </w:rPr>
        <w:t>c. Das Alegações Finais de Defesa</w:t>
      </w:r>
      <w:r>
        <w:rPr>
          <w:rFonts w:cs="Arial" w:ascii="Arial" w:hAnsi="Arial"/>
          <w:b w:val="false"/>
          <w:bCs w:val="false"/>
          <w:i w:val="false"/>
          <w:iCs w:val="false"/>
          <w:color w:val="111111"/>
          <w:sz w:val="24"/>
          <w:szCs w:val="24"/>
        </w:rPr>
        <w:t>, fl. 27:</w:t>
      </w:r>
    </w:p>
    <w:p>
      <w:pPr>
        <w:pStyle w:val="Recuodecorpodetexto31"/>
        <w:spacing w:lineRule="auto" w:line="360" w:before="0" w:after="120"/>
        <w:ind w:left="0" w:firstLine="568"/>
        <w:jc w:val="both"/>
        <w:rPr>
          <w:b w:val="false"/>
          <w:b w:val="false"/>
          <w:bCs w:val="false"/>
          <w:color w:val="111111"/>
        </w:rPr>
      </w:pPr>
      <w:r>
        <w:rPr>
          <w:rFonts w:cs="Arial" w:ascii="Arial" w:hAnsi="Arial"/>
          <w:b w:val="false"/>
          <w:bCs w:val="false"/>
          <w:color w:val="111111"/>
          <w:szCs w:val="24"/>
        </w:rPr>
        <w:t>A MEAAF, em suas Alegações Finais de Defesa, pugna por sua inocência, reiterando que estava preenchendo o diário de bordo da VTR, conforme se observa:</w:t>
      </w:r>
    </w:p>
    <w:p>
      <w:pPr>
        <w:pStyle w:val="Recuodecorpodetexto31"/>
        <w:spacing w:lineRule="auto" w:line="240" w:before="0" w:after="120"/>
        <w:ind w:left="708" w:firstLine="568"/>
        <w:jc w:val="both"/>
        <w:rPr/>
      </w:pPr>
      <w:r>
        <w:rPr>
          <w:rFonts w:cs="Arial" w:ascii="Arial" w:hAnsi="Arial"/>
          <w:b w:val="false"/>
          <w:bCs w:val="false"/>
          <w:i/>
          <w:iCs/>
          <w:color w:val="111111"/>
          <w:sz w:val="20"/>
          <w:szCs w:val="20"/>
        </w:rPr>
        <w:t xml:space="preserve">[…] “Conforme oitivas durante o processo (sic) do Cmt. Do 1º CRPM, Cel. QOPM </w:t>
      </w:r>
      <w:r>
        <w:rPr>
          <w:rFonts w:cs="Arial" w:ascii="Arial" w:hAnsi="Arial"/>
          <w:b w:val="false"/>
          <w:bCs w:val="false"/>
          <w:i/>
          <w:iCs/>
          <w:color w:val="111111"/>
          <w:sz w:val="20"/>
          <w:szCs w:val="20"/>
        </w:rPr>
        <w:t>XXXXX</w:t>
      </w:r>
      <w:r>
        <w:rPr>
          <w:rFonts w:cs="Arial" w:ascii="Arial" w:hAnsi="Arial"/>
          <w:b w:val="false"/>
          <w:bCs w:val="false"/>
          <w:i/>
          <w:iCs/>
          <w:color w:val="111111"/>
          <w:sz w:val="20"/>
          <w:szCs w:val="20"/>
        </w:rPr>
        <w:t xml:space="preserve"> e do Sd </w:t>
      </w:r>
      <w:r>
        <w:rPr>
          <w:rFonts w:cs="Arial" w:ascii="Arial" w:hAnsi="Arial"/>
          <w:b w:val="false"/>
          <w:bCs w:val="false"/>
          <w:i/>
          <w:iCs/>
          <w:color w:val="111111"/>
          <w:sz w:val="20"/>
          <w:szCs w:val="20"/>
        </w:rPr>
        <w:t>XXXX</w:t>
      </w:r>
      <w:r>
        <w:rPr>
          <w:rFonts w:cs="Arial" w:ascii="Arial" w:hAnsi="Arial"/>
          <w:b w:val="false"/>
          <w:bCs w:val="false"/>
          <w:i/>
          <w:iCs/>
          <w:color w:val="111111"/>
          <w:sz w:val="20"/>
          <w:szCs w:val="20"/>
        </w:rPr>
        <w:t>, ficou verificada que não se pode alegar que esta militar estadual fazia uso do aparelho celular, e sim que esta estava no processo de finalização do diário de bordo da viatura, sendo um ato obrigatório”. [...]</w:t>
      </w:r>
    </w:p>
    <w:p>
      <w:pPr>
        <w:pStyle w:val="Recuodecorpodetexto31"/>
        <w:spacing w:lineRule="auto" w:line="360" w:before="0" w:after="120"/>
        <w:ind w:left="0" w:firstLine="568"/>
        <w:jc w:val="both"/>
        <w:rPr>
          <w:b w:val="false"/>
          <w:b w:val="false"/>
          <w:bCs w:val="false"/>
          <w:color w:val="111111"/>
        </w:rPr>
      </w:pPr>
      <w:r>
        <w:rPr>
          <w:rFonts w:cs="Arial" w:ascii="Arial" w:hAnsi="Arial"/>
          <w:b w:val="false"/>
          <w:bCs w:val="false"/>
          <w:color w:val="111111"/>
          <w:szCs w:val="24"/>
        </w:rPr>
        <w:t>Reitera ainda, a MEAAF, que preza pela segurança própria e da equipe, não sendo desatenta e que está no ótimo comportamento.</w:t>
      </w:r>
    </w:p>
    <w:p>
      <w:pPr>
        <w:pStyle w:val="Recuodecorpodetexto31"/>
        <w:spacing w:lineRule="auto" w:line="360" w:before="0" w:after="120"/>
        <w:ind w:left="0" w:firstLine="568"/>
        <w:jc w:val="both"/>
        <w:rPr>
          <w:rFonts w:ascii="Arial" w:hAnsi="Arial" w:cs="Arial"/>
          <w:szCs w:val="24"/>
        </w:rPr>
      </w:pPr>
      <w:r>
        <w:rPr>
          <w:rFonts w:cs="Arial" w:ascii="Arial" w:hAnsi="Arial"/>
          <w:szCs w:val="24"/>
        </w:rPr>
      </w:r>
    </w:p>
    <w:p>
      <w:pPr>
        <w:pStyle w:val="Recuodecorpodetexto31"/>
        <w:widowControl/>
        <w:suppressAutoHyphens w:val="true"/>
        <w:bidi w:val="0"/>
        <w:spacing w:lineRule="auto" w:line="360" w:before="0" w:after="120"/>
        <w:ind w:left="0" w:right="0" w:hanging="0"/>
        <w:jc w:val="both"/>
        <w:rPr>
          <w:b/>
          <w:b/>
          <w:bCs/>
          <w:color w:val="111111"/>
        </w:rPr>
      </w:pPr>
      <w:r>
        <w:rPr>
          <w:rFonts w:cs="Arial" w:ascii="Arial" w:hAnsi="Arial"/>
          <w:b/>
          <w:bCs/>
          <w:color w:val="111111"/>
          <w:szCs w:val="24"/>
        </w:rPr>
        <w:t>d. Fatos constatados:</w:t>
      </w:r>
    </w:p>
    <w:p>
      <w:pPr>
        <w:pStyle w:val="Recuodecorpodetexto31"/>
        <w:widowControl/>
        <w:suppressAutoHyphens w:val="true"/>
        <w:bidi w:val="0"/>
        <w:spacing w:lineRule="auto" w:line="360" w:before="0" w:after="120"/>
        <w:ind w:left="0" w:right="0" w:hanging="0"/>
        <w:jc w:val="both"/>
        <w:rPr>
          <w:rFonts w:ascii="Arial" w:hAnsi="Arial" w:cs="Arial"/>
          <w:szCs w:val="24"/>
        </w:rPr>
      </w:pPr>
      <w:r>
        <w:rPr>
          <w:rFonts w:cs="Arial" w:ascii="Arial" w:hAnsi="Arial"/>
          <w:szCs w:val="24"/>
        </w:rPr>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Comparando os documentos de origem, mais precisamente a parte nº 287, da lavra do Oficial Cmt. Do 1º Pel./Eventos (fl. 004) somada ao registro fotográfico (fl. 005), com os Termos de Declaração prestados pelas testemunhas (fls. 23 a 25), entende-se que não restou comprovado o horário exato que o Coronel </w:t>
      </w:r>
      <w:r>
        <w:rPr>
          <w:rFonts w:cs="Arial" w:ascii="Arial" w:hAnsi="Arial"/>
          <w:b w:val="false"/>
          <w:bCs w:val="false"/>
          <w:color w:val="111111"/>
          <w:szCs w:val="24"/>
        </w:rPr>
        <w:t xml:space="preserve">XXXX </w:t>
      </w:r>
      <w:r>
        <w:rPr>
          <w:rFonts w:cs="Arial" w:ascii="Arial" w:hAnsi="Arial"/>
          <w:b w:val="false"/>
          <w:bCs w:val="false"/>
          <w:color w:val="111111"/>
          <w:szCs w:val="24"/>
        </w:rPr>
        <w:t>flagrou a situação, porém, analisando e comparando as declarações com a parte nº 287, verifica-se que há divergências quanto ao horário, conforme se observa abaixo:</w:t>
      </w:r>
    </w:p>
    <w:p>
      <w:pPr>
        <w:pStyle w:val="Recuodecorpodetexto31"/>
        <w:spacing w:lineRule="auto" w:line="360" w:before="0" w:after="120"/>
        <w:ind w:left="0" w:firstLine="568"/>
        <w:jc w:val="both"/>
        <w:rPr/>
      </w:pPr>
      <w:r>
        <w:rPr>
          <w:rFonts w:cs="Arial" w:ascii="Arial" w:hAnsi="Arial"/>
          <w:b/>
          <w:bCs/>
          <w:color w:val="111111"/>
          <w:szCs w:val="24"/>
        </w:rPr>
        <w:t xml:space="preserve">- Cel. </w:t>
      </w:r>
      <w:r>
        <w:rPr>
          <w:rFonts w:cs="Arial" w:ascii="Arial" w:hAnsi="Arial"/>
          <w:b/>
          <w:bCs/>
          <w:color w:val="111111"/>
          <w:szCs w:val="24"/>
        </w:rPr>
        <w:t>XXXX</w:t>
      </w:r>
      <w:r>
        <w:rPr>
          <w:rFonts w:cs="Arial" w:ascii="Arial" w:hAnsi="Arial"/>
          <w:b w:val="false"/>
          <w:bCs w:val="false"/>
          <w:color w:val="111111"/>
          <w:szCs w:val="24"/>
        </w:rPr>
        <w:t>:</w:t>
      </w:r>
      <w:r>
        <w:rPr>
          <w:rFonts w:cs="Arial" w:ascii="Arial" w:hAnsi="Arial"/>
          <w:b w:val="false"/>
          <w:bCs w:val="false"/>
          <w:i/>
          <w:iCs/>
          <w:color w:val="111111"/>
          <w:szCs w:val="24"/>
        </w:rPr>
        <w:t xml:space="preserve"> [...]</w:t>
      </w:r>
      <w:r>
        <w:rPr>
          <w:rFonts w:cs="Arial" w:ascii="Arial" w:hAnsi="Arial"/>
          <w:b w:val="false"/>
          <w:bCs w:val="false"/>
          <w:color w:val="111111"/>
          <w:szCs w:val="24"/>
        </w:rPr>
        <w:t xml:space="preserve"> </w:t>
      </w:r>
      <w:r>
        <w:rPr>
          <w:rFonts w:cs="Arial" w:ascii="Arial" w:hAnsi="Arial"/>
          <w:b w:val="false"/>
          <w:bCs w:val="false"/>
          <w:i/>
          <w:iCs/>
          <w:color w:val="111111"/>
          <w:szCs w:val="24"/>
        </w:rPr>
        <w:t>“Que a situação ocorreu entre sete e oito horas da manhã, não lembrando com exatidão o horário”</w:t>
      </w:r>
      <w:r>
        <w:rPr>
          <w:rFonts w:cs="Arial" w:ascii="Arial" w:hAnsi="Arial"/>
          <w:b w:val="false"/>
          <w:bCs w:val="false"/>
          <w:color w:val="111111"/>
          <w:szCs w:val="24"/>
        </w:rPr>
        <w:t xml:space="preserve">. </w:t>
      </w:r>
      <w:r>
        <w:rPr>
          <w:rFonts w:cs="Arial" w:ascii="Arial" w:hAnsi="Arial"/>
          <w:b w:val="false"/>
          <w:bCs w:val="false"/>
          <w:i/>
          <w:iCs/>
          <w:color w:val="111111"/>
          <w:szCs w:val="24"/>
        </w:rPr>
        <w:t>[…]</w:t>
      </w:r>
    </w:p>
    <w:p>
      <w:pPr>
        <w:pStyle w:val="Recuodecorpodetexto31"/>
        <w:spacing w:lineRule="auto" w:line="360" w:before="0" w:after="120"/>
        <w:ind w:left="0" w:firstLine="568"/>
        <w:jc w:val="both"/>
        <w:rPr>
          <w:b w:val="false"/>
          <w:b w:val="false"/>
          <w:bCs w:val="false"/>
          <w:color w:val="111111"/>
        </w:rPr>
      </w:pPr>
      <w:r>
        <w:rPr>
          <w:rFonts w:cs="Arial" w:ascii="Arial" w:hAnsi="Arial"/>
          <w:b/>
          <w:bCs/>
          <w:color w:val="111111"/>
          <w:szCs w:val="24"/>
        </w:rPr>
        <w:t>- Ten. Youngblood</w:t>
      </w:r>
      <w:r>
        <w:rPr>
          <w:rFonts w:cs="Arial" w:ascii="Arial" w:hAnsi="Arial"/>
          <w:b w:val="false"/>
          <w:bCs w:val="false"/>
          <w:color w:val="111111"/>
          <w:szCs w:val="24"/>
        </w:rPr>
        <w:t xml:space="preserve">: </w:t>
      </w:r>
      <w:r>
        <w:rPr>
          <w:rFonts w:cs="Arial" w:ascii="Arial" w:hAnsi="Arial"/>
          <w:b w:val="false"/>
          <w:bCs w:val="false"/>
          <w:i/>
          <w:iCs/>
          <w:color w:val="111111"/>
          <w:szCs w:val="24"/>
        </w:rPr>
        <w:t>“Comunico a Vossa Senhoria que, no dia 21 nov. 19, aproximadamente às 07h30min”,</w:t>
      </w:r>
      <w:r>
        <w:rPr>
          <w:rFonts w:cs="Arial" w:ascii="Arial" w:hAnsi="Arial"/>
          <w:b w:val="false"/>
          <w:bCs w:val="false"/>
          <w:color w:val="111111"/>
          <w:szCs w:val="24"/>
        </w:rPr>
        <w:t xml:space="preserve"> </w:t>
      </w:r>
      <w:r>
        <w:rPr>
          <w:rFonts w:cs="Arial" w:ascii="Arial" w:hAnsi="Arial"/>
          <w:b w:val="false"/>
          <w:bCs w:val="false"/>
          <w:i/>
          <w:iCs/>
          <w:color w:val="111111"/>
          <w:szCs w:val="24"/>
        </w:rPr>
        <w:t>[…]</w:t>
      </w:r>
    </w:p>
    <w:p>
      <w:pPr>
        <w:pStyle w:val="Recuodecorpodetexto31"/>
        <w:spacing w:lineRule="auto" w:line="360" w:before="0" w:after="120"/>
        <w:ind w:left="0" w:firstLine="568"/>
        <w:jc w:val="both"/>
        <w:rPr/>
      </w:pPr>
      <w:r>
        <w:rPr>
          <w:rFonts w:cs="Arial" w:ascii="Arial" w:hAnsi="Arial"/>
          <w:b/>
          <w:bCs/>
          <w:color w:val="111111"/>
          <w:szCs w:val="24"/>
        </w:rPr>
        <w:t xml:space="preserve">- Sd </w:t>
      </w:r>
      <w:r>
        <w:rPr>
          <w:rFonts w:cs="Arial" w:ascii="Arial" w:hAnsi="Arial"/>
          <w:b/>
          <w:bCs/>
          <w:color w:val="111111"/>
          <w:szCs w:val="24"/>
        </w:rPr>
        <w:t>XXXXX</w:t>
      </w:r>
      <w:r>
        <w:rPr>
          <w:rFonts w:cs="Arial" w:ascii="Arial" w:hAnsi="Arial"/>
          <w:b w:val="false"/>
          <w:bCs w:val="false"/>
          <w:color w:val="111111"/>
          <w:szCs w:val="24"/>
        </w:rPr>
        <w:t xml:space="preserve">: </w:t>
      </w:r>
      <w:r>
        <w:rPr>
          <w:rFonts w:cs="Arial" w:ascii="Arial" w:hAnsi="Arial"/>
          <w:b w:val="false"/>
          <w:bCs w:val="false"/>
          <w:i/>
          <w:iCs/>
          <w:color w:val="111111"/>
          <w:szCs w:val="24"/>
        </w:rPr>
        <w:t>[…] “que assumiram o PB mais ou menos 07h15min,” […] “que haviam acabado de chegar no PB e o declarante desceu e estava abrindo a porta lateral da VTR e sequer havia retirado os cones de seu interior”</w:t>
      </w:r>
      <w:r>
        <w:rPr>
          <w:rFonts w:cs="Arial" w:ascii="Arial" w:hAnsi="Arial"/>
          <w:b w:val="false"/>
          <w:bCs w:val="false"/>
          <w:color w:val="111111"/>
          <w:szCs w:val="24"/>
        </w:rPr>
        <w:t xml:space="preserve">. </w:t>
      </w:r>
      <w:r>
        <w:rPr>
          <w:rFonts w:cs="Arial" w:ascii="Arial" w:hAnsi="Arial"/>
          <w:b w:val="false"/>
          <w:bCs w:val="false"/>
          <w:i/>
          <w:iCs/>
          <w:color w:val="111111"/>
          <w:szCs w:val="24"/>
        </w:rPr>
        <w:t>[…]</w:t>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Resta importância entender o horário em que o fato ocorreu devido que, ao se analisar a ordem cronológica dos fatos, comparando com o registro fotográfico, observa-se que, de fato a equipe havia acabado de chegar no PB, vez que, conforme declarado pelo Sd </w:t>
      </w:r>
      <w:r>
        <w:rPr>
          <w:rFonts w:cs="Arial" w:ascii="Arial" w:hAnsi="Arial"/>
          <w:b w:val="false"/>
          <w:bCs w:val="false"/>
          <w:color w:val="111111"/>
          <w:szCs w:val="24"/>
        </w:rPr>
        <w:t>XXXXX</w:t>
      </w:r>
      <w:r>
        <w:rPr>
          <w:rFonts w:cs="Arial" w:ascii="Arial" w:hAnsi="Arial"/>
          <w:b w:val="false"/>
          <w:bCs w:val="false"/>
          <w:color w:val="111111"/>
          <w:szCs w:val="24"/>
        </w:rPr>
        <w:t xml:space="preserve"> e comprovado na fotografia, ele sequer havia retirado os cones do interior da VTR, fortalecendo, desta forma, a tese defensiva de que a MEAAF estava preenchendo o diário de bordo da VTR e não estava desatenta para o serviço e/ou fazendo uso de telefone celular.</w:t>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Corroborando a essa tese, se observa a declaração prestada pelo Cel. </w:t>
      </w:r>
      <w:r>
        <w:rPr>
          <w:rFonts w:cs="Arial" w:ascii="Arial" w:hAnsi="Arial"/>
          <w:b w:val="false"/>
          <w:bCs w:val="false"/>
          <w:color w:val="111111"/>
          <w:szCs w:val="24"/>
        </w:rPr>
        <w:t>XXXXX</w:t>
      </w:r>
      <w:r>
        <w:rPr>
          <w:rFonts w:cs="Arial" w:ascii="Arial" w:hAnsi="Arial"/>
          <w:b w:val="false"/>
          <w:bCs w:val="false"/>
          <w:color w:val="111111"/>
          <w:szCs w:val="24"/>
        </w:rPr>
        <w:t xml:space="preserve"> quando afirma: </w:t>
      </w:r>
      <w:r>
        <w:rPr>
          <w:rFonts w:cs="Arial" w:ascii="Arial" w:hAnsi="Arial"/>
          <w:b w:val="false"/>
          <w:bCs w:val="false"/>
          <w:i/>
          <w:iCs/>
          <w:color w:val="111111"/>
          <w:sz w:val="24"/>
          <w:szCs w:val="24"/>
        </w:rPr>
        <w:t xml:space="preserve">[...] </w:t>
      </w:r>
      <w:r>
        <w:rPr>
          <w:rFonts w:cs="Arial" w:ascii="Arial" w:hAnsi="Arial"/>
          <w:b w:val="false"/>
          <w:bCs w:val="false"/>
          <w:color w:val="111111"/>
          <w:sz w:val="24"/>
          <w:szCs w:val="24"/>
        </w:rPr>
        <w:t>“</w:t>
      </w:r>
      <w:r>
        <w:rPr>
          <w:rFonts w:cs="Arial" w:ascii="Arial" w:hAnsi="Arial"/>
          <w:b w:val="false"/>
          <w:bCs w:val="false"/>
          <w:i/>
          <w:iCs/>
          <w:color w:val="111111"/>
          <w:sz w:val="24"/>
          <w:szCs w:val="24"/>
        </w:rPr>
        <w:t xml:space="preserve">que no interior da VTR havia uma policial feminina </w:t>
      </w:r>
      <w:r>
        <w:rPr>
          <w:rFonts w:cs="Arial" w:ascii="Arial" w:hAnsi="Arial"/>
          <w:b w:val="false"/>
          <w:bCs w:val="false"/>
          <w:i/>
          <w:iCs/>
          <w:color w:val="111111"/>
          <w:sz w:val="24"/>
          <w:szCs w:val="24"/>
          <w:u w:val="single"/>
        </w:rPr>
        <w:t xml:space="preserve">e que o declarante não pode precisar o que ela estava fazendo.” </w:t>
      </w:r>
      <w:r>
        <w:rPr>
          <w:rFonts w:cs="Arial" w:ascii="Arial" w:hAnsi="Arial"/>
          <w:b w:val="false"/>
          <w:bCs w:val="false"/>
          <w:i/>
          <w:iCs/>
          <w:color w:val="111111"/>
          <w:sz w:val="24"/>
          <w:szCs w:val="24"/>
        </w:rPr>
        <w:t>[…] (grifo meu)</w:t>
      </w:r>
    </w:p>
    <w:p>
      <w:pPr>
        <w:pStyle w:val="Recuodecorpodetexto31"/>
        <w:spacing w:lineRule="auto" w:line="360" w:before="0" w:after="120"/>
        <w:ind w:left="0" w:firstLine="568"/>
        <w:jc w:val="both"/>
        <w:rPr/>
      </w:pPr>
      <w:r>
        <w:rPr>
          <w:rFonts w:cs="Arial" w:ascii="Arial" w:hAnsi="Arial"/>
          <w:b w:val="false"/>
          <w:bCs w:val="false"/>
          <w:i w:val="false"/>
          <w:iCs w:val="false"/>
          <w:color w:val="111111"/>
          <w:sz w:val="24"/>
          <w:szCs w:val="24"/>
        </w:rPr>
        <w:t xml:space="preserve">Caminhando no mesmo sentido a declaração do Sd </w:t>
      </w:r>
      <w:r>
        <w:rPr>
          <w:rFonts w:cs="Arial" w:ascii="Arial" w:hAnsi="Arial"/>
          <w:b w:val="false"/>
          <w:bCs w:val="false"/>
          <w:i w:val="false"/>
          <w:iCs w:val="false"/>
          <w:color w:val="111111"/>
          <w:sz w:val="24"/>
          <w:szCs w:val="24"/>
        </w:rPr>
        <w:t>XXXX</w:t>
      </w:r>
      <w:r>
        <w:rPr>
          <w:rFonts w:cs="Arial" w:ascii="Arial" w:hAnsi="Arial"/>
          <w:b w:val="false"/>
          <w:bCs w:val="false"/>
          <w:i w:val="false"/>
          <w:iCs w:val="false"/>
          <w:color w:val="111111"/>
          <w:sz w:val="24"/>
          <w:szCs w:val="24"/>
        </w:rPr>
        <w:t xml:space="preserve">: </w:t>
      </w:r>
      <w:r>
        <w:rPr>
          <w:rFonts w:cs="Arial" w:ascii="Arial" w:hAnsi="Arial"/>
          <w:b w:val="false"/>
          <w:bCs w:val="false"/>
          <w:i/>
          <w:iCs/>
          <w:color w:val="111111"/>
          <w:sz w:val="24"/>
          <w:szCs w:val="24"/>
        </w:rPr>
        <w:t xml:space="preserve">[…] “Perguntado ao declarante qual o motivo da militar estadual apontada como autora do fato (MEAAF) estar no interior da VTR, respondeu que não sabe precisar, porém </w:t>
      </w:r>
      <w:r>
        <w:rPr>
          <w:rFonts w:cs="Arial" w:ascii="Arial" w:hAnsi="Arial"/>
          <w:b w:val="false"/>
          <w:bCs w:val="false"/>
          <w:i/>
          <w:iCs/>
          <w:color w:val="111111"/>
          <w:sz w:val="24"/>
          <w:szCs w:val="24"/>
          <w:u w:val="single"/>
        </w:rPr>
        <w:t>imagina que ela ficou preenchendo o diário de bordo da VTR, vez que é obrigatório seu preenchimento no início e no término do PB</w:t>
      </w:r>
      <w:r>
        <w:rPr>
          <w:rFonts w:cs="Arial" w:ascii="Arial" w:hAnsi="Arial"/>
          <w:b w:val="false"/>
          <w:bCs w:val="false"/>
          <w:i/>
          <w:iCs/>
          <w:color w:val="111111"/>
          <w:sz w:val="24"/>
          <w:szCs w:val="24"/>
        </w:rPr>
        <w:t>”. [...] (grifo meu)</w:t>
      </w:r>
    </w:p>
    <w:p>
      <w:pPr>
        <w:pStyle w:val="Recuodecorpodetexto31"/>
        <w:widowControl/>
        <w:suppressAutoHyphens w:val="true"/>
        <w:bidi w:val="0"/>
        <w:spacing w:lineRule="auto" w:line="360" w:before="0" w:after="120"/>
        <w:ind w:left="0" w:right="0" w:hanging="0"/>
        <w:jc w:val="both"/>
        <w:rPr>
          <w:rFonts w:ascii="Arial" w:hAnsi="Arial" w:cs="Arial"/>
          <w:b w:val="false"/>
          <w:b w:val="false"/>
          <w:bCs w:val="false"/>
        </w:rPr>
      </w:pPr>
      <w:r>
        <w:rPr>
          <w:rFonts w:cs="Arial" w:ascii="Arial" w:hAnsi="Arial"/>
          <w:b w:val="false"/>
          <w:bCs w:val="false"/>
        </w:rPr>
      </w:r>
    </w:p>
    <w:p>
      <w:pPr>
        <w:pStyle w:val="Recuodecorpodetexto31"/>
        <w:widowControl/>
        <w:suppressAutoHyphens w:val="true"/>
        <w:bidi w:val="0"/>
        <w:spacing w:lineRule="auto" w:line="360" w:before="0" w:after="120"/>
        <w:ind w:left="0" w:right="0" w:hanging="0"/>
        <w:jc w:val="both"/>
        <w:rPr>
          <w:b/>
          <w:b/>
          <w:bCs/>
          <w:color w:val="111111"/>
        </w:rPr>
      </w:pPr>
      <w:r>
        <w:rPr>
          <w:rFonts w:cs="Arial" w:ascii="Arial" w:hAnsi="Arial"/>
          <w:b/>
          <w:bCs/>
          <w:color w:val="111111"/>
          <w:szCs w:val="24"/>
        </w:rPr>
        <w:t>e. Conclusão:</w:t>
      </w:r>
    </w:p>
    <w:p>
      <w:pPr>
        <w:pStyle w:val="Recuodecorpodetexto31"/>
        <w:widowControl/>
        <w:suppressAutoHyphens w:val="true"/>
        <w:bidi w:val="0"/>
        <w:spacing w:lineRule="auto" w:line="360" w:before="0" w:after="120"/>
        <w:ind w:left="0" w:right="0" w:hanging="0"/>
        <w:jc w:val="both"/>
        <w:rPr>
          <w:rFonts w:ascii="Arial" w:hAnsi="Arial" w:cs="Arial"/>
          <w:szCs w:val="24"/>
        </w:rPr>
      </w:pPr>
      <w:r>
        <w:rPr>
          <w:rFonts w:cs="Arial" w:ascii="Arial" w:hAnsi="Arial"/>
          <w:szCs w:val="24"/>
        </w:rPr>
      </w:r>
    </w:p>
    <w:p>
      <w:pPr>
        <w:pStyle w:val="Recuodecorpodetexto31"/>
        <w:spacing w:lineRule="auto" w:line="360" w:before="0" w:after="120"/>
        <w:ind w:left="0" w:firstLine="568"/>
        <w:jc w:val="both"/>
        <w:rPr/>
      </w:pPr>
      <w:r>
        <w:rPr>
          <w:rFonts w:cs="Arial" w:ascii="Arial" w:hAnsi="Arial"/>
          <w:b w:val="false"/>
          <w:bCs w:val="false"/>
          <w:color w:val="111111"/>
          <w:szCs w:val="24"/>
        </w:rPr>
        <w:t xml:space="preserve">Considerando o exposto de forma sucinta e com base nas provas colhidas nos autos, conclui-se que não restou comprovado cabalmente que a Sd QPM 1-0 </w:t>
      </w:r>
      <w:r>
        <w:rPr>
          <w:rFonts w:cs="Arial" w:ascii="Arial" w:hAnsi="Arial"/>
          <w:b w:val="false"/>
          <w:bCs w:val="false"/>
          <w:color w:val="111111"/>
          <w:szCs w:val="24"/>
        </w:rPr>
        <w:t>XXXXXX</w:t>
      </w:r>
      <w:r>
        <w:rPr>
          <w:rFonts w:cs="Arial" w:ascii="Arial" w:hAnsi="Arial"/>
          <w:b w:val="false"/>
          <w:bCs w:val="false"/>
          <w:color w:val="111111"/>
          <w:szCs w:val="24"/>
        </w:rPr>
        <w:t xml:space="preserve">, RG </w:t>
      </w:r>
      <w:r>
        <w:rPr>
          <w:rFonts w:cs="Arial" w:ascii="Arial" w:hAnsi="Arial"/>
          <w:b w:val="false"/>
          <w:bCs w:val="false"/>
          <w:color w:val="111111"/>
          <w:szCs w:val="24"/>
        </w:rPr>
        <w:t>XXXXX</w:t>
      </w:r>
      <w:r>
        <w:rPr>
          <w:rFonts w:cs="Arial" w:ascii="Arial" w:hAnsi="Arial"/>
          <w:b w:val="false"/>
          <w:bCs w:val="false"/>
          <w:color w:val="111111"/>
          <w:szCs w:val="24"/>
        </w:rPr>
        <w:t xml:space="preserve">, </w:t>
      </w:r>
      <w:r>
        <w:rPr>
          <w:rFonts w:cs="Arial" w:ascii="Arial" w:hAnsi="Arial"/>
          <w:i w:val="false"/>
          <w:iCs w:val="false"/>
          <w:szCs w:val="24"/>
        </w:rPr>
        <w:t xml:space="preserve">incidiu em transgressão disciplinar conforme elencado no Relato do Fato Imputado (fls. 15 e 16), </w:t>
      </w:r>
      <w:r>
        <w:rPr>
          <w:rFonts w:cs="Arial" w:ascii="Arial" w:hAnsi="Arial"/>
          <w:b w:val="false"/>
          <w:bCs w:val="false"/>
          <w:i/>
          <w:iCs/>
          <w:color w:val="111111"/>
          <w:szCs w:val="24"/>
        </w:rPr>
        <w:t xml:space="preserve">ad referendum </w:t>
      </w:r>
      <w:r>
        <w:rPr>
          <w:rFonts w:cs="Arial" w:ascii="Arial" w:hAnsi="Arial"/>
          <w:b w:val="false"/>
          <w:bCs w:val="false"/>
          <w:i w:val="false"/>
          <w:iCs w:val="false"/>
          <w:color w:val="111111"/>
          <w:szCs w:val="24"/>
        </w:rPr>
        <w:t xml:space="preserve">do Exmo. Sr. Cel. QOPM </w:t>
      </w:r>
      <w:r>
        <w:rPr>
          <w:rFonts w:cs="Arial" w:ascii="Arial" w:hAnsi="Arial"/>
          <w:i w:val="false"/>
          <w:iCs w:val="false"/>
          <w:szCs w:val="24"/>
        </w:rPr>
        <w:t xml:space="preserve">William Kuczynski, Corregedor-Geral da PMPR, para suas considerações finais. </w:t>
      </w:r>
    </w:p>
    <w:p>
      <w:pPr>
        <w:pStyle w:val="Normal"/>
        <w:spacing w:lineRule="auto" w:line="360"/>
        <w:jc w:val="center"/>
        <w:rPr>
          <w:rFonts w:ascii="Arial" w:hAnsi="Arial" w:cs="Arial"/>
          <w:color w:val="111111"/>
          <w:sz w:val="24"/>
          <w:szCs w:val="24"/>
        </w:rPr>
      </w:pPr>
      <w:r>
        <w:rPr>
          <w:rFonts w:cs="Arial" w:ascii="Arial" w:hAnsi="Arial"/>
          <w:color w:val="111111"/>
          <w:sz w:val="24"/>
          <w:szCs w:val="24"/>
        </w:rPr>
      </w:r>
    </w:p>
    <w:p>
      <w:pPr>
        <w:pStyle w:val="Normal"/>
        <w:spacing w:lineRule="auto" w:line="360"/>
        <w:jc w:val="center"/>
        <w:rPr/>
      </w:pPr>
      <w:r>
        <w:rPr>
          <w:rFonts w:cs="Arial" w:ascii="Arial" w:hAnsi="Arial"/>
          <w:color w:val="111111"/>
          <w:sz w:val="24"/>
          <w:szCs w:val="24"/>
        </w:rPr>
        <w:t>C</w:t>
      </w:r>
      <w:r>
        <w:rPr>
          <w:rFonts w:cs="Arial" w:ascii="Arial" w:hAnsi="Arial"/>
          <w:sz w:val="24"/>
          <w:szCs w:val="24"/>
        </w:rPr>
        <w:t>uritiba-PR, 18 de fevereiro de 2020.</w:t>
      </w:r>
    </w:p>
    <w:p>
      <w:pPr>
        <w:pStyle w:val="Normal"/>
        <w:spacing w:lineRule="auto" w:line="360"/>
        <w:jc w:val="center"/>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sz w:val="24"/>
          <w:szCs w:val="24"/>
        </w:rPr>
      </w:pPr>
      <w:r>
        <w:rPr>
          <w:rFonts w:cs="Arial" w:ascii="Arial" w:hAnsi="Arial"/>
          <w:sz w:val="24"/>
          <w:szCs w:val="24"/>
        </w:rPr>
      </w:r>
    </w:p>
    <w:p>
      <w:pPr>
        <w:pStyle w:val="Normal"/>
        <w:spacing w:lineRule="auto" w:line="240" w:before="0" w:after="0"/>
        <w:jc w:val="center"/>
        <w:rPr/>
      </w:pPr>
      <w:r>
        <w:rPr>
          <w:rFonts w:cs="Arial" w:ascii="Arial" w:hAnsi="Arial"/>
          <w:sz w:val="24"/>
          <w:szCs w:val="24"/>
        </w:rPr>
        <w:t xml:space="preserve">Subten. QPM 1-0 </w:t>
      </w:r>
      <w:r>
        <w:rPr>
          <w:rFonts w:cs="Arial" w:ascii="Arial" w:hAnsi="Arial"/>
          <w:sz w:val="24"/>
          <w:szCs w:val="24"/>
        </w:rPr>
        <w:t>XXXXXXX</w:t>
      </w:r>
      <w:r>
        <w:rPr>
          <w:rFonts w:cs="Arial" w:ascii="Arial" w:hAnsi="Arial"/>
          <w:sz w:val="24"/>
          <w:szCs w:val="24"/>
        </w:rPr>
        <w:t>,</w:t>
      </w:r>
    </w:p>
    <w:p>
      <w:pPr>
        <w:pStyle w:val="Normal"/>
        <w:spacing w:lineRule="auto" w:line="240" w:before="0" w:after="0"/>
        <w:jc w:val="center"/>
        <w:rPr/>
      </w:pPr>
      <w:r>
        <w:rPr>
          <w:rFonts w:cs="Arial" w:ascii="Arial" w:hAnsi="Arial"/>
          <w:b/>
          <w:sz w:val="22"/>
          <w:szCs w:val="22"/>
        </w:rPr>
        <w:t>Encarregado do FATD nº 128/2020-CG</w:t>
      </w:r>
    </w:p>
    <w:sectPr>
      <w:type w:val="nextPage"/>
      <w:pgSz w:w="11906" w:h="16838"/>
      <w:pgMar w:left="1701" w:right="1133" w:header="0" w:top="1417"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paragraph" w:styleId="Ttulo1">
    <w:name w:val="Heading 1"/>
    <w:basedOn w:val="Normal"/>
    <w:next w:val="Normal"/>
    <w:link w:val="Ttulo1Char"/>
    <w:qFormat/>
    <w:rsid w:val="00ad785d"/>
    <w:pPr>
      <w:keepNext w:val="true"/>
      <w:spacing w:lineRule="auto" w:line="240" w:before="0" w:after="0"/>
      <w:jc w:val="center"/>
      <w:outlineLvl w:val="0"/>
    </w:pPr>
    <w:rPr>
      <w:rFonts w:ascii="Times New Roman" w:hAnsi="Times New Roman" w:eastAsia="Times New Roman" w:cs="Times New Roman"/>
      <w:b/>
      <w:szCs w:val="20"/>
      <w:lang w:eastAsia="pt-BR"/>
    </w:rPr>
  </w:style>
  <w:style w:type="paragraph" w:styleId="Ttulo3">
    <w:name w:val="Heading 3"/>
    <w:basedOn w:val="Normal"/>
    <w:next w:val="Normal"/>
    <w:link w:val="Ttulo3Char"/>
    <w:qFormat/>
    <w:rsid w:val="00ad785d"/>
    <w:pPr>
      <w:keepNext w:val="true"/>
      <w:spacing w:lineRule="auto" w:line="240" w:before="0" w:after="0"/>
      <w:jc w:val="center"/>
      <w:outlineLvl w:val="2"/>
    </w:pPr>
    <w:rPr>
      <w:rFonts w:ascii="Times New Roman" w:hAnsi="Times New Roman" w:eastAsia="Times New Roman" w:cs="Times New Roman"/>
      <w:b/>
      <w:sz w:val="44"/>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f173a3"/>
    <w:rPr>
      <w:rFonts w:ascii="Segoe UI" w:hAnsi="Segoe UI" w:cs="Segoe UI"/>
      <w:sz w:val="18"/>
      <w:szCs w:val="18"/>
    </w:rPr>
  </w:style>
  <w:style w:type="character" w:styleId="Ttulo1Char" w:customStyle="1">
    <w:name w:val="Título 1 Char"/>
    <w:basedOn w:val="DefaultParagraphFont"/>
    <w:link w:val="Ttulo1"/>
    <w:qFormat/>
    <w:rsid w:val="00ad785d"/>
    <w:rPr>
      <w:rFonts w:ascii="Times New Roman" w:hAnsi="Times New Roman" w:eastAsia="Times New Roman" w:cs="Times New Roman"/>
      <w:b/>
      <w:szCs w:val="20"/>
      <w:lang w:eastAsia="pt-BR"/>
    </w:rPr>
  </w:style>
  <w:style w:type="character" w:styleId="Ttulo3Char" w:customStyle="1">
    <w:name w:val="Título 3 Char"/>
    <w:basedOn w:val="DefaultParagraphFont"/>
    <w:link w:val="Ttulo3"/>
    <w:qFormat/>
    <w:rsid w:val="00ad785d"/>
    <w:rPr>
      <w:rFonts w:ascii="Times New Roman" w:hAnsi="Times New Roman" w:eastAsia="Times New Roman" w:cs="Times New Roman"/>
      <w:b/>
      <w:sz w:val="44"/>
      <w:szCs w:val="20"/>
      <w:lang w:eastAsia="pt-BR"/>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baloChar"/>
    <w:uiPriority w:val="99"/>
    <w:semiHidden/>
    <w:unhideWhenUsed/>
    <w:qFormat/>
    <w:rsid w:val="00f173a3"/>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63132f"/>
    <w:pPr>
      <w:spacing w:lineRule="auto" w:line="240" w:beforeAutospacing="1" w:after="119"/>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951214"/>
    <w:pPr>
      <w:spacing w:before="0" w:after="160"/>
      <w:ind w:left="720" w:hanging="0"/>
      <w:contextualSpacing/>
    </w:pPr>
    <w:rPr/>
  </w:style>
  <w:style w:type="paragraph" w:styleId="Recuodecorpodetexto31" w:customStyle="1">
    <w:name w:val="Recuo de corpo de texto 31"/>
    <w:basedOn w:val="Normal"/>
    <w:qFormat/>
    <w:rsid w:val="00ad785d"/>
    <w:pPr>
      <w:suppressAutoHyphens w:val="true"/>
      <w:spacing w:lineRule="auto" w:line="240" w:before="0" w:after="0"/>
      <w:ind w:left="-426" w:firstLine="426"/>
    </w:pPr>
    <w:rPr>
      <w:rFonts w:ascii="Times New Roman" w:hAnsi="Times New Roman" w:eastAsia="Times New Roman" w:cs="Times New Roman"/>
      <w:sz w:val="24"/>
      <w:szCs w:val="20"/>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f173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48B9-B7D2-4680-9821-6F30F6CF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Application>LibreOffice/5.4.4.2$Windows_X86_64 LibreOffice_project/2524958677847fb3bb44820e40380acbe820f960</Application>
  <Pages>5</Pages>
  <Words>1509</Words>
  <Characters>7376</Characters>
  <CharactersWithSpaces>8851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2020-02-04T12:40:00Z</dcterms:created>
  <dc:creator>comissao</dc:creator>
  <dc:description/>
  <dc:language>pt-BR</dc:language>
  <cp:lastModifiedBy/>
  <cp:lastPrinted>2020-01-30T17:56:00Z</cp:lastPrinted>
  <dcterms:modified xsi:type="dcterms:W3CDTF">2023-10-17T14:55:34Z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