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2603"/>
      </w:tblGrid>
      <w:tr w:rsidR="00B931CA" w:rsidRPr="00B931CA" w:rsidTr="00473DFD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7C3382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7C3382">
              <w:rPr>
                <w:rFonts w:ascii="Calibri" w:eastAsia="Times New Roman" w:hAnsi="Calibri" w:cs="Times New Roman"/>
                <w:b/>
                <w:lang w:eastAsia="pt-BR"/>
              </w:rPr>
              <w:t>6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EF3867" w:rsidP="007C3382">
            <w:pPr>
              <w:spacing w:line="276" w:lineRule="auto"/>
              <w:jc w:val="both"/>
            </w:pPr>
            <w:r w:rsidRPr="00B931CA">
              <w:t>22</w:t>
            </w:r>
            <w:r w:rsidR="000826A9" w:rsidRPr="00B931CA">
              <w:t xml:space="preserve"> de </w:t>
            </w:r>
            <w:r w:rsidR="007C3382">
              <w:t xml:space="preserve">agosto </w:t>
            </w:r>
            <w:r w:rsidR="000826A9" w:rsidRPr="00B931CA">
              <w:t>de 201</w:t>
            </w:r>
            <w:r w:rsidRPr="00B931CA">
              <w:t>9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EF3867" w:rsidP="00F235CE">
            <w:pPr>
              <w:spacing w:line="276" w:lineRule="auto"/>
              <w:jc w:val="both"/>
            </w:pPr>
            <w:r w:rsidRPr="00B931CA">
              <w:t>14</w:t>
            </w:r>
            <w:r w:rsidR="000826A9" w:rsidRPr="00B931CA">
              <w:t>h00min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FA170B" w:rsidP="00EF3867">
            <w:pPr>
              <w:spacing w:line="276" w:lineRule="auto"/>
              <w:jc w:val="both"/>
            </w:pPr>
            <w:r w:rsidRPr="00B931CA">
              <w:t>1</w:t>
            </w:r>
            <w:r w:rsidR="00EF3867" w:rsidRPr="00B931CA">
              <w:t>4</w:t>
            </w:r>
            <w:r w:rsidR="00F8637B" w:rsidRPr="00B931CA">
              <w:t>h</w:t>
            </w:r>
            <w:r w:rsidR="00AB3633" w:rsidRPr="00B931CA">
              <w:t>2</w:t>
            </w:r>
            <w:r w:rsidR="000826A9" w:rsidRPr="00B931CA">
              <w:t>0min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2B20" w:rsidRPr="00B931CA" w:rsidRDefault="007B1D1D" w:rsidP="00EF3867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Confecção </w:t>
            </w:r>
            <w:r w:rsidR="00EF3867" w:rsidRPr="00B931CA">
              <w:t>do Plano de Trabalho Anual / PTA para 2020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7C3382" w:rsidP="007C3382">
            <w:pPr>
              <w:shd w:val="clear" w:color="auto" w:fill="FFFFFF"/>
              <w:spacing w:line="240" w:lineRule="auto"/>
              <w:outlineLvl w:val="3"/>
            </w:pPr>
            <w:r>
              <w:t>Tenente-Coronel Edson Manassés</w:t>
            </w:r>
            <w:r w:rsidR="00A37D0F">
              <w:t xml:space="preserve">, CB; </w:t>
            </w:r>
            <w:r w:rsidR="00684A74">
              <w:t xml:space="preserve"> Cap. Marcos César Paluch, BPAmb;  Cap. Murilo Cezar Nascimento, CEDEC; </w:t>
            </w:r>
            <w:r w:rsidR="00A37D0F">
              <w:t xml:space="preserve">1° Ten. Marcos Vidal da Silva Junior, CEDEC; </w:t>
            </w:r>
            <w:r>
              <w:t>1º Ten. Magno Gonçalves</w:t>
            </w:r>
            <w:r w:rsidR="00A37D0F">
              <w:t xml:space="preserve">, </w:t>
            </w:r>
            <w:r>
              <w:t>BPMOA</w:t>
            </w:r>
            <w:r w:rsidR="00A37D0F">
              <w:t xml:space="preserve">; </w:t>
            </w:r>
            <w:r>
              <w:t>Wilson Baptista Honório Alves</w:t>
            </w:r>
            <w:r w:rsidR="00A37D0F">
              <w:t xml:space="preserve">, </w:t>
            </w:r>
            <w:r>
              <w:t>CEDEC</w:t>
            </w:r>
            <w:r w:rsidR="00A37D0F">
              <w:t xml:space="preserve">; Artur Paulo </w:t>
            </w:r>
            <w:r>
              <w:t>A. de Souza, FEPAM</w:t>
            </w:r>
            <w:r w:rsidR="00A37D0F">
              <w:t>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EF3867" w:rsidP="00F8637B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C3382" w:rsidRDefault="00D7271F" w:rsidP="00A37D0F">
            <w:pPr>
              <w:spacing w:line="276" w:lineRule="auto"/>
              <w:jc w:val="both"/>
            </w:pPr>
            <w:r w:rsidRPr="00B931CA">
              <w:t>Iniciou a re</w:t>
            </w:r>
            <w:r w:rsidR="00547E54" w:rsidRPr="00B931CA">
              <w:t xml:space="preserve">união </w:t>
            </w:r>
            <w:r w:rsidR="00831E9F">
              <w:t>com as demandas da última reunião</w:t>
            </w:r>
            <w:r w:rsidR="001C6157">
              <w:t xml:space="preserve">, </w:t>
            </w:r>
            <w:r w:rsidR="007C3382">
              <w:t xml:space="preserve">com o intuito de definir as demandas para </w:t>
            </w:r>
            <w:r w:rsidR="001C6157">
              <w:t xml:space="preserve">a </w:t>
            </w:r>
            <w:r w:rsidR="00277719">
              <w:t>elaboração do Plano de Trabalho para o ano de 2020 – PTA.</w:t>
            </w:r>
            <w:r w:rsidR="007E7F41">
              <w:t xml:space="preserve"> </w:t>
            </w:r>
          </w:p>
          <w:p w:rsidR="00187C37" w:rsidRDefault="00187C37" w:rsidP="00A37D0F">
            <w:pPr>
              <w:spacing w:line="276" w:lineRule="auto"/>
              <w:jc w:val="both"/>
            </w:pPr>
            <w:r>
              <w:t>Informou que os representantes do IAP informaram que não poderiam comparecer devido a uma demanda urgente. Ficou ajustado com o IAP que haverá uma reunião com a Defesa Civil na semana que vem para definir a demanda de responsabilidade do IAP para o PTA.</w:t>
            </w:r>
          </w:p>
          <w:p w:rsidR="007C3382" w:rsidRDefault="007C3382" w:rsidP="00A37D0F">
            <w:pPr>
              <w:spacing w:line="276" w:lineRule="auto"/>
              <w:jc w:val="both"/>
            </w:pPr>
            <w:r>
              <w:t xml:space="preserve">Identificou os pontos que ficaram </w:t>
            </w:r>
            <w:r w:rsidR="00187C37">
              <w:t>como demanda da última reunião para cada órgão.</w:t>
            </w:r>
          </w:p>
          <w:p w:rsidR="00E64FEC" w:rsidRDefault="007E7F41" w:rsidP="00A37D0F">
            <w:pPr>
              <w:spacing w:line="276" w:lineRule="auto"/>
              <w:jc w:val="both"/>
            </w:pPr>
            <w:r>
              <w:t xml:space="preserve">Iniciou </w:t>
            </w:r>
            <w:r w:rsidR="00A37D0F">
              <w:t xml:space="preserve">com os pontos pendentes para </w:t>
            </w:r>
            <w:r>
              <w:t>a Defesa Civil</w:t>
            </w:r>
            <w:r w:rsidR="00A37D0F">
              <w:t>, informando que as informações</w:t>
            </w:r>
            <w:r w:rsidR="00187C37">
              <w:t xml:space="preserve"> de plano de contingência confeccionados</w:t>
            </w:r>
            <w:r w:rsidR="00A37D0F">
              <w:t xml:space="preserve"> foram enviadas ao IAP. Demandou o IAP sobre o prosseguimento das suas demandas.</w:t>
            </w:r>
            <w:r>
              <w:t xml:space="preserve"> </w:t>
            </w:r>
          </w:p>
          <w:p w:rsidR="007C3382" w:rsidRPr="00B931CA" w:rsidRDefault="007C3382" w:rsidP="007C3382">
            <w:pPr>
              <w:spacing w:line="276" w:lineRule="auto"/>
              <w:jc w:val="both"/>
            </w:pPr>
            <w:r>
              <w:t xml:space="preserve">Confirmou que a FEPAM enviou o protocolo de acionamento inserindo a questão de acionamento do Corpo de Bombeiros, formalmente.  Confirmou também o recebimento das informações de pontos de água da FEPAM </w:t>
            </w:r>
            <w:r w:rsidR="00B97AA7">
              <w:t>do Du Bois, além de inserção sobre o acionamento do Corpo de Bombeiros no protocolo de acionamento.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6E66CB" w:rsidP="00E9748A">
            <w:pPr>
              <w:spacing w:line="276" w:lineRule="auto"/>
            </w:pPr>
            <w:r>
              <w:t>Cap. Paluch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97AA7" w:rsidRDefault="00B97AA7" w:rsidP="00B97AA7">
            <w:pPr>
              <w:spacing w:line="276" w:lineRule="auto"/>
              <w:jc w:val="both"/>
            </w:pPr>
            <w:r>
              <w:t>Informou que a p</w:t>
            </w:r>
            <w:r w:rsidR="00144F0D">
              <w:t xml:space="preserve">articipação da Polícia Ambiental tem sido </w:t>
            </w:r>
            <w:r>
              <w:t xml:space="preserve">branda nos incêndios, sendo que o Batalhão tem intenção de melhorar esse apoio. </w:t>
            </w:r>
            <w:r w:rsidR="00144F0D">
              <w:t xml:space="preserve">Mas é necessário um </w:t>
            </w:r>
            <w:r>
              <w:t xml:space="preserve">suprimento de equipamentos de proteção e atendimento </w:t>
            </w:r>
            <w:r w:rsidR="00144F0D">
              <w:t xml:space="preserve">que pudesse ser repassado à Polícia Ambiental para que </w:t>
            </w:r>
            <w:r>
              <w:t xml:space="preserve">esse </w:t>
            </w:r>
            <w:r w:rsidR="00144F0D">
              <w:t xml:space="preserve">suporte </w:t>
            </w:r>
            <w:r>
              <w:t>às ações de combate a incêndio florestal</w:t>
            </w:r>
            <w:r>
              <w:t xml:space="preserve"> possa ser implementado</w:t>
            </w:r>
            <w:r w:rsidR="00144F0D">
              <w:t>.</w:t>
            </w:r>
            <w:r>
              <w:t xml:space="preserve"> Com o material, pode fazer o treinamento básico pelo próprio Batalhão</w:t>
            </w:r>
            <w:r w:rsidR="00144F0D">
              <w:t xml:space="preserve">, </w:t>
            </w:r>
            <w:r>
              <w:t xml:space="preserve">podendo ajustar um treinamento prático com o Corpo de Bombeiros. </w:t>
            </w:r>
          </w:p>
          <w:p w:rsidR="00144F0D" w:rsidRPr="00B931CA" w:rsidRDefault="00B97AA7" w:rsidP="0053700B">
            <w:pPr>
              <w:spacing w:line="276" w:lineRule="auto"/>
              <w:jc w:val="both"/>
            </w:pPr>
            <w:r>
              <w:t xml:space="preserve">Atualmente há três pontos </w:t>
            </w:r>
            <w:r w:rsidR="0053700B">
              <w:t>que tem chamado a atenção pela recorrência em que o Batalhão poderia atuar:</w:t>
            </w:r>
            <w:r w:rsidR="00144F0D">
              <w:t xml:space="preserve"> Ilha Grande, Capivari e Vila Velha.</w:t>
            </w:r>
            <w:r w:rsidR="0053700B">
              <w:t xml:space="preserve"> Seria importante se pudesse haver o repasse de 20 equipamentos as equipes do Batalhão em cada um desses locais</w:t>
            </w:r>
            <w:r w:rsidR="00521F00">
              <w:t>, totalizando 60</w:t>
            </w:r>
            <w:r w:rsidR="0053700B">
              <w:t>.</w:t>
            </w:r>
          </w:p>
        </w:tc>
      </w:tr>
      <w:tr w:rsidR="007E7F41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E7F41" w:rsidRDefault="0053700B" w:rsidP="00643E02">
            <w:pPr>
              <w:spacing w:line="276" w:lineRule="auto"/>
            </w:pPr>
            <w:r>
              <w:t>Wilson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90934" w:rsidRDefault="0053700B" w:rsidP="0053700B">
            <w:pPr>
              <w:spacing w:line="276" w:lineRule="auto"/>
              <w:jc w:val="both"/>
            </w:pPr>
            <w:r>
              <w:t>Informou também que há previsão de alocação de equipamentos nas Unidades de Conservação.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5B51B3" w:rsidP="00643E02">
            <w:pPr>
              <w:spacing w:line="276" w:lineRule="auto"/>
            </w:pPr>
            <w:r>
              <w:lastRenderedPageBreak/>
              <w:t>TC Manassés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53F8D" w:rsidRDefault="006E66CB" w:rsidP="006E66CB">
            <w:pPr>
              <w:spacing w:line="276" w:lineRule="auto"/>
              <w:jc w:val="both"/>
            </w:pPr>
            <w:r>
              <w:t xml:space="preserve">Atualmente o foco do Corpo de Bombeiros está na aplicação das alterações nas atividades de Segurança Contra Incêndio e Pânico. Por isso, há limitação de pessoal para a capacitação. </w:t>
            </w:r>
            <w:r w:rsidR="0053700B">
              <w:t>Podem dar auxílio, mas não assumir a responsabilidade dos planos. Sugeriu que haja a integração das ações de treinamento com a operação Quati João, que já prevê fases de planejamento e preparação.</w:t>
            </w:r>
            <w:r w:rsidR="00521F00">
              <w:t xml:space="preserve">  </w:t>
            </w:r>
            <w:r w:rsidR="00521F00">
              <w:t>Deverá ser avaliada a capacidade da Regional de Defesa Civil.</w:t>
            </w:r>
          </w:p>
          <w:p w:rsidR="00521F00" w:rsidRPr="00B931CA" w:rsidRDefault="00521F00" w:rsidP="006E66CB">
            <w:pPr>
              <w:spacing w:line="276" w:lineRule="auto"/>
              <w:jc w:val="both"/>
            </w:pPr>
            <w:r>
              <w:t>Reforçou ainda que tecnicamente, o tempo mais adequado para recapacitação de brigadistas seria de três anos.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BD03AB" w:rsidP="00643E02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521F00" w:rsidP="00521F00">
            <w:pPr>
              <w:spacing w:line="276" w:lineRule="auto"/>
              <w:jc w:val="both"/>
            </w:pPr>
            <w:r>
              <w:t>Informou que o</w:t>
            </w:r>
            <w:r w:rsidR="00BD03AB">
              <w:t xml:space="preserve"> Decreto é claro na definição das atribuições de cada órgão, </w:t>
            </w:r>
            <w:r w:rsidR="0053700B">
              <w:t>sobre quem faz e quem apoia.</w:t>
            </w:r>
            <w:r>
              <w:t xml:space="preserve"> Reforçou que é</w:t>
            </w:r>
            <w:r w:rsidR="0053700B">
              <w:t xml:space="preserve"> preciso que </w:t>
            </w:r>
            <w:r>
              <w:t xml:space="preserve">se atentar </w:t>
            </w:r>
            <w:r w:rsidR="0053700B">
              <w:t>para essas atribuições, de maneira a não onerar os órgãos além de sua capacidade.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BD03AB" w:rsidP="00643E02">
            <w:pPr>
              <w:spacing w:line="276" w:lineRule="auto"/>
            </w:pPr>
            <w:r>
              <w:t>Ten. Magno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D2FA1" w:rsidRDefault="00BD03AB" w:rsidP="00BD03AB">
            <w:pPr>
              <w:spacing w:line="276" w:lineRule="auto"/>
              <w:jc w:val="both"/>
            </w:pPr>
            <w:r>
              <w:t xml:space="preserve">Atualmente não há pendências de treinamento dos pilotos para combate a incêndio, com helibalde. </w:t>
            </w:r>
            <w:r w:rsidR="00521F00">
              <w:t xml:space="preserve">Estão sendo treinados durantes as operações. </w:t>
            </w:r>
          </w:p>
          <w:p w:rsidR="00BD03AB" w:rsidRDefault="00521F00" w:rsidP="00BD03AB">
            <w:pPr>
              <w:spacing w:line="276" w:lineRule="auto"/>
              <w:jc w:val="both"/>
            </w:pPr>
            <w:r>
              <w:t>Quanto à estrutura disponível, h</w:t>
            </w:r>
            <w:r w:rsidR="00BD03AB">
              <w:t xml:space="preserve">á dois helibaldes e três aeronaves adaptadas para ele. </w:t>
            </w:r>
          </w:p>
          <w:p w:rsidR="002E463E" w:rsidRDefault="00521F00" w:rsidP="00BD03AB">
            <w:pPr>
              <w:spacing w:line="276" w:lineRule="auto"/>
              <w:jc w:val="both"/>
            </w:pPr>
            <w:r>
              <w:t>Há dois aviões disponíveis, um pode ser utilizado</w:t>
            </w:r>
            <w:r w:rsidR="00BD03AB">
              <w:t xml:space="preserve"> para transporte de pessoal</w:t>
            </w:r>
            <w:r>
              <w:t xml:space="preserve"> e outro, menor, </w:t>
            </w:r>
            <w:r w:rsidR="00BD03AB">
              <w:t>poderia ser utilizado para visualização</w:t>
            </w:r>
            <w:r>
              <w:t xml:space="preserve"> do incêndio</w:t>
            </w:r>
            <w:r w:rsidR="00BD03AB">
              <w:t>. Também possuem dois drones que podem apoiar na visualização e controle dos</w:t>
            </w:r>
            <w:r w:rsidR="002E463E">
              <w:t xml:space="preserve"> incêndios.</w:t>
            </w:r>
            <w:r>
              <w:t xml:space="preserve"> Possuem duas unidades</w:t>
            </w:r>
            <w:r w:rsidR="002E463E">
              <w:t xml:space="preserve"> de abastecimento.</w:t>
            </w:r>
          </w:p>
          <w:p w:rsidR="000023AC" w:rsidRPr="005D2FA1" w:rsidRDefault="00521F00" w:rsidP="007B1D1D">
            <w:pPr>
              <w:spacing w:line="276" w:lineRule="auto"/>
              <w:jc w:val="both"/>
            </w:pPr>
            <w:r>
              <w:t>Quando se ultrapassa 4 horas d</w:t>
            </w:r>
            <w:r w:rsidR="002E463E">
              <w:t>e</w:t>
            </w:r>
            <w:r>
              <w:t xml:space="preserve"> </w:t>
            </w:r>
            <w:r w:rsidR="002E463E">
              <w:t xml:space="preserve">atuação, há necessidade de revezamento. Isso é necessário pela consciência situacional do piloto que </w:t>
            </w:r>
            <w:r w:rsidR="007B1D1D">
              <w:t>está atuando na situação, para garantir a segurança da operação</w:t>
            </w:r>
            <w:r w:rsidR="002E463E">
              <w:t>.</w:t>
            </w:r>
            <w:r w:rsidR="007B1D1D">
              <w:t xml:space="preserve"> </w:t>
            </w:r>
            <w:r w:rsidR="002E463E">
              <w:t>Há necessidade de uma piscina para auxil</w:t>
            </w:r>
            <w:r w:rsidR="007B1D1D">
              <w:t>i</w:t>
            </w:r>
            <w:r w:rsidR="002E463E">
              <w:t>ar no abastecimento de um helibalde.</w:t>
            </w:r>
            <w:r w:rsidR="007B1D1D">
              <w:t xml:space="preserve"> Basicamente, possuem capacidade de a</w:t>
            </w:r>
            <w:r w:rsidR="002E463E">
              <w:t xml:space="preserve">poiar as equipes em solo, apoiar no combate a incêndio e apoiar o comandante do incidente nas informações para atendimento. 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B931CA" w:rsidP="00643E0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Pr="00B931CA" w:rsidRDefault="00B931CA" w:rsidP="007B1D1D">
            <w:pPr>
              <w:spacing w:line="276" w:lineRule="auto"/>
              <w:jc w:val="both"/>
            </w:pPr>
            <w:r w:rsidRPr="00B931CA">
              <w:t>Encerrou a reunião às 1</w:t>
            </w:r>
            <w:r w:rsidR="007B1D1D">
              <w:t>5</w:t>
            </w:r>
            <w:r w:rsidRPr="00B931CA">
              <w:t>h</w:t>
            </w:r>
            <w:r w:rsidR="007B1D1D">
              <w:t>45</w:t>
            </w:r>
            <w:r w:rsidRPr="00B931CA">
              <w:t>min.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58239D" w:rsidRPr="00B931CA" w:rsidRDefault="0058239D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DELIBERAÇÕES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864881" w:rsidRDefault="00864881" w:rsidP="00EF3867">
            <w:pPr>
              <w:jc w:val="both"/>
            </w:pPr>
            <w:r w:rsidRPr="00EB6D4A">
              <w:rPr>
                <w:b/>
              </w:rPr>
              <w:t>Todas as instituições</w:t>
            </w:r>
            <w:r>
              <w:t xml:space="preserve"> presentes deverão prever as suas atribuições para Plano de Trabalho:</w:t>
            </w:r>
          </w:p>
          <w:p w:rsidR="00864881" w:rsidRDefault="007B1D1D" w:rsidP="00125650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>Prever no orçamento de seus órgãos, para o exercício de 2020, o montante referente às ações previstas no Plano de Trabalho Anual.</w:t>
            </w:r>
          </w:p>
          <w:p w:rsidR="00EF3867" w:rsidRPr="00B931CA" w:rsidRDefault="00EB6D4A" w:rsidP="00EF3867">
            <w:pPr>
              <w:jc w:val="both"/>
            </w:pPr>
            <w:r>
              <w:t>Ao</w:t>
            </w:r>
            <w:r w:rsidR="00EF3867" w:rsidRPr="00B931CA">
              <w:t xml:space="preserve"> </w:t>
            </w:r>
            <w:r w:rsidR="00EF3867" w:rsidRPr="002F4D40">
              <w:rPr>
                <w:b/>
              </w:rPr>
              <w:t>IAP</w:t>
            </w:r>
            <w:r w:rsidR="00EF3867" w:rsidRPr="00B931CA">
              <w:t xml:space="preserve">, na pessoa da Sra Letícia: </w:t>
            </w:r>
          </w:p>
          <w:p w:rsidR="003B33DC" w:rsidRPr="00B931CA" w:rsidRDefault="007B1D1D" w:rsidP="007B1D1D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>Repassar em reunião a ser realizada no dia 27 de agosto, às 14h, as informações e definições necessárias para a finalização do Plano de Trabalho Anual – 2020.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8B2B46" w:rsidRPr="00B931CA" w:rsidRDefault="008B2B46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B1D1D" w:rsidRDefault="007B1D1D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Andamento da atualização dos 11 Planos de Contingências já existentes.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>PTA 2020</w:t>
            </w:r>
            <w:r w:rsidR="00EB6D4A">
              <w:t>.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58239D" w:rsidRDefault="0058239D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58239D" w:rsidRDefault="0058239D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Data:</w:t>
            </w:r>
            <w:r w:rsidR="00EF3867" w:rsidRPr="00B931CA">
              <w:t xml:space="preserve"> </w:t>
            </w:r>
            <w:r w:rsidR="007B1D1D">
              <w:t>29</w:t>
            </w:r>
            <w:r w:rsidR="00EF3867" w:rsidRPr="00B931CA">
              <w:t xml:space="preserve"> de </w:t>
            </w:r>
            <w:r w:rsidR="007B1D1D">
              <w:t xml:space="preserve">outubro </w:t>
            </w:r>
            <w:r w:rsidR="00473DFD" w:rsidRPr="00B931CA">
              <w:t>de 2019.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 w:rsidR="00EF3867" w:rsidRPr="00B931CA">
              <w:t>14h</w:t>
            </w:r>
            <w:r w:rsidRPr="00B931CA">
              <w:t>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 Palácio das Araucárias.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Endereço: rua Jacy Loureiro de Campos, s/n, Centro Cívico, Curitiba-PR.</w:t>
            </w:r>
          </w:p>
        </w:tc>
      </w:tr>
    </w:tbl>
    <w:p w:rsidR="000826A9" w:rsidRPr="00B931CA" w:rsidRDefault="000826A9" w:rsidP="000826A9">
      <w:pPr>
        <w:spacing w:line="276" w:lineRule="auto"/>
      </w:pPr>
    </w:p>
    <w:p w:rsidR="000826A9" w:rsidRPr="00B931CA" w:rsidRDefault="000826A9" w:rsidP="000826A9">
      <w:pPr>
        <w:spacing w:line="276" w:lineRule="auto"/>
      </w:pPr>
    </w:p>
    <w:p w:rsidR="002B4424" w:rsidRPr="00B931CA" w:rsidRDefault="002B4424" w:rsidP="000826A9">
      <w:pPr>
        <w:spacing w:line="276" w:lineRule="auto"/>
        <w:sectPr w:rsidR="002B4424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B1D1D" w:rsidRDefault="007B1D1D" w:rsidP="00643E02">
      <w:pPr>
        <w:spacing w:line="276" w:lineRule="auto"/>
        <w:jc w:val="center"/>
      </w:pPr>
      <w:r>
        <w:t>Tenente-Coronel Edson Manassés</w:t>
      </w:r>
    </w:p>
    <w:p w:rsidR="007B1D1D" w:rsidRDefault="007B1D1D" w:rsidP="00643E02">
      <w:pPr>
        <w:spacing w:line="276" w:lineRule="auto"/>
        <w:jc w:val="center"/>
      </w:pPr>
      <w:r>
        <w:t>CB</w:t>
      </w:r>
    </w:p>
    <w:p w:rsidR="007B1D1D" w:rsidRDefault="007B1D1D" w:rsidP="00643E02">
      <w:pPr>
        <w:spacing w:line="276" w:lineRule="auto"/>
        <w:jc w:val="center"/>
      </w:pPr>
    </w:p>
    <w:p w:rsidR="007B1D1D" w:rsidRDefault="007B1D1D" w:rsidP="00643E02">
      <w:pPr>
        <w:spacing w:line="276" w:lineRule="auto"/>
        <w:jc w:val="center"/>
      </w:pPr>
      <w:r>
        <w:t>Cap. Marcos César Paluch</w:t>
      </w:r>
    </w:p>
    <w:p w:rsidR="007B1D1D" w:rsidRDefault="007B1D1D" w:rsidP="00643E02">
      <w:pPr>
        <w:spacing w:line="276" w:lineRule="auto"/>
        <w:jc w:val="center"/>
      </w:pPr>
      <w:r>
        <w:t>BPAmb</w:t>
      </w:r>
    </w:p>
    <w:p w:rsidR="007B1D1D" w:rsidRDefault="007B1D1D" w:rsidP="00643E02">
      <w:pPr>
        <w:spacing w:line="276" w:lineRule="auto"/>
        <w:jc w:val="center"/>
      </w:pPr>
    </w:p>
    <w:p w:rsidR="007B1D1D" w:rsidRDefault="007B1D1D" w:rsidP="00643E02">
      <w:pPr>
        <w:spacing w:line="276" w:lineRule="auto"/>
        <w:jc w:val="center"/>
      </w:pPr>
      <w:r>
        <w:t>Cap. Murilo Cezar Nascimento</w:t>
      </w:r>
    </w:p>
    <w:p w:rsidR="007B1D1D" w:rsidRDefault="007B1D1D" w:rsidP="00643E02">
      <w:pPr>
        <w:spacing w:line="276" w:lineRule="auto"/>
        <w:jc w:val="center"/>
      </w:pPr>
      <w:r>
        <w:t>CEDEC</w:t>
      </w:r>
    </w:p>
    <w:p w:rsidR="007B1D1D" w:rsidRDefault="007B1D1D" w:rsidP="00643E02">
      <w:pPr>
        <w:spacing w:line="276" w:lineRule="auto"/>
        <w:jc w:val="center"/>
      </w:pPr>
    </w:p>
    <w:p w:rsidR="007B1D1D" w:rsidRDefault="007B1D1D" w:rsidP="00643E02">
      <w:pPr>
        <w:spacing w:line="276" w:lineRule="auto"/>
        <w:jc w:val="center"/>
      </w:pPr>
      <w:r>
        <w:t xml:space="preserve">1° Ten. </w:t>
      </w:r>
      <w:r>
        <w:t>Marcos Vidal da Silva Junior</w:t>
      </w:r>
    </w:p>
    <w:p w:rsidR="007B1D1D" w:rsidRDefault="007B1D1D" w:rsidP="00643E02">
      <w:pPr>
        <w:spacing w:line="276" w:lineRule="auto"/>
        <w:jc w:val="center"/>
      </w:pPr>
      <w:r>
        <w:t>CEDEC</w:t>
      </w:r>
    </w:p>
    <w:p w:rsidR="007B1D1D" w:rsidRDefault="007B1D1D" w:rsidP="00643E02">
      <w:pPr>
        <w:spacing w:line="276" w:lineRule="auto"/>
        <w:jc w:val="center"/>
      </w:pPr>
    </w:p>
    <w:p w:rsidR="007B1D1D" w:rsidRDefault="007B1D1D" w:rsidP="00643E02">
      <w:pPr>
        <w:spacing w:line="276" w:lineRule="auto"/>
        <w:jc w:val="center"/>
      </w:pPr>
      <w:r>
        <w:t>1º Ten. Magno Gonçalves</w:t>
      </w:r>
    </w:p>
    <w:p w:rsidR="007B1D1D" w:rsidRDefault="007B1D1D" w:rsidP="00643E02">
      <w:pPr>
        <w:spacing w:line="276" w:lineRule="auto"/>
        <w:jc w:val="center"/>
      </w:pPr>
      <w:r>
        <w:t>BPMOA</w:t>
      </w:r>
    </w:p>
    <w:p w:rsidR="007B1D1D" w:rsidRDefault="007B1D1D" w:rsidP="00643E02">
      <w:pPr>
        <w:spacing w:line="276" w:lineRule="auto"/>
        <w:jc w:val="center"/>
      </w:pPr>
    </w:p>
    <w:p w:rsidR="007B1D1D" w:rsidRDefault="007B1D1D" w:rsidP="00643E02">
      <w:pPr>
        <w:spacing w:line="276" w:lineRule="auto"/>
        <w:jc w:val="center"/>
      </w:pPr>
      <w:r>
        <w:t>Wilson Baptista Honório Alves</w:t>
      </w:r>
    </w:p>
    <w:p w:rsidR="007B1D1D" w:rsidRDefault="007B1D1D" w:rsidP="00643E02">
      <w:pPr>
        <w:spacing w:line="276" w:lineRule="auto"/>
        <w:jc w:val="center"/>
      </w:pPr>
      <w:r>
        <w:t>CEDEC</w:t>
      </w:r>
    </w:p>
    <w:p w:rsidR="007B1D1D" w:rsidRDefault="007B1D1D" w:rsidP="00643E02">
      <w:pPr>
        <w:spacing w:line="276" w:lineRule="auto"/>
        <w:jc w:val="center"/>
      </w:pPr>
    </w:p>
    <w:p w:rsidR="007B1D1D" w:rsidRDefault="007B1D1D" w:rsidP="00643E02">
      <w:pPr>
        <w:spacing w:line="276" w:lineRule="auto"/>
        <w:jc w:val="center"/>
      </w:pPr>
      <w:r>
        <w:t>Artur Paulo A. de Souza</w:t>
      </w:r>
    </w:p>
    <w:p w:rsidR="00F66DEF" w:rsidRDefault="007B1D1D" w:rsidP="007B1D1D">
      <w:pPr>
        <w:spacing w:line="276" w:lineRule="auto"/>
        <w:jc w:val="center"/>
      </w:pPr>
      <w:r>
        <w:t>FEPAM</w:t>
      </w:r>
    </w:p>
    <w:p w:rsidR="007B1D1D" w:rsidRPr="007B1D1D" w:rsidRDefault="007B1D1D" w:rsidP="007B1D1D">
      <w:pPr>
        <w:spacing w:line="276" w:lineRule="auto"/>
        <w:jc w:val="center"/>
        <w:rPr>
          <w:rStyle w:val="Forte"/>
          <w:b w:val="0"/>
          <w:bCs w:val="0"/>
        </w:rPr>
      </w:pPr>
      <w:bookmarkStart w:id="0" w:name="_GoBack"/>
      <w:bookmarkEnd w:id="0"/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0826A9" w:rsidRDefault="000826A9" w:rsidP="000826A9">
      <w:pPr>
        <w:spacing w:line="276" w:lineRule="auto"/>
        <w:rPr>
          <w:sz w:val="20"/>
        </w:rPr>
      </w:pP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F4D40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23AC"/>
    <w:rsid w:val="00024CA3"/>
    <w:rsid w:val="00025CCB"/>
    <w:rsid w:val="0003467A"/>
    <w:rsid w:val="00040181"/>
    <w:rsid w:val="00055ECE"/>
    <w:rsid w:val="00060163"/>
    <w:rsid w:val="00080FC0"/>
    <w:rsid w:val="000826A9"/>
    <w:rsid w:val="0008316A"/>
    <w:rsid w:val="00090934"/>
    <w:rsid w:val="000A0980"/>
    <w:rsid w:val="000B0DCB"/>
    <w:rsid w:val="000B4CC6"/>
    <w:rsid w:val="00131D56"/>
    <w:rsid w:val="00144F0D"/>
    <w:rsid w:val="0016589D"/>
    <w:rsid w:val="00167A18"/>
    <w:rsid w:val="00187154"/>
    <w:rsid w:val="00187C37"/>
    <w:rsid w:val="001A1AAB"/>
    <w:rsid w:val="001A4DCF"/>
    <w:rsid w:val="001B5B12"/>
    <w:rsid w:val="001C6157"/>
    <w:rsid w:val="001D1A61"/>
    <w:rsid w:val="002039B8"/>
    <w:rsid w:val="002146A9"/>
    <w:rsid w:val="002738A4"/>
    <w:rsid w:val="00277719"/>
    <w:rsid w:val="00281CFD"/>
    <w:rsid w:val="00284B9E"/>
    <w:rsid w:val="002921D2"/>
    <w:rsid w:val="00292B20"/>
    <w:rsid w:val="0029582F"/>
    <w:rsid w:val="002B4424"/>
    <w:rsid w:val="002D7A69"/>
    <w:rsid w:val="002E463E"/>
    <w:rsid w:val="002F4D40"/>
    <w:rsid w:val="00347B19"/>
    <w:rsid w:val="00362933"/>
    <w:rsid w:val="00370460"/>
    <w:rsid w:val="00374EB2"/>
    <w:rsid w:val="003B2218"/>
    <w:rsid w:val="003B2B4A"/>
    <w:rsid w:val="003B33DC"/>
    <w:rsid w:val="003D734B"/>
    <w:rsid w:val="003E015F"/>
    <w:rsid w:val="003E6321"/>
    <w:rsid w:val="0041312B"/>
    <w:rsid w:val="00421325"/>
    <w:rsid w:val="00421A09"/>
    <w:rsid w:val="00442A9A"/>
    <w:rsid w:val="00457057"/>
    <w:rsid w:val="00473DFD"/>
    <w:rsid w:val="004D1F48"/>
    <w:rsid w:val="004E78D6"/>
    <w:rsid w:val="004F5A66"/>
    <w:rsid w:val="0050794E"/>
    <w:rsid w:val="00521F00"/>
    <w:rsid w:val="0053700B"/>
    <w:rsid w:val="00547E54"/>
    <w:rsid w:val="0056389B"/>
    <w:rsid w:val="0058239D"/>
    <w:rsid w:val="00585942"/>
    <w:rsid w:val="00587213"/>
    <w:rsid w:val="005950E4"/>
    <w:rsid w:val="00596B21"/>
    <w:rsid w:val="005A1471"/>
    <w:rsid w:val="005B4D09"/>
    <w:rsid w:val="005B51B3"/>
    <w:rsid w:val="005C6111"/>
    <w:rsid w:val="005D08C8"/>
    <w:rsid w:val="005D2FA1"/>
    <w:rsid w:val="005D6D82"/>
    <w:rsid w:val="0061233E"/>
    <w:rsid w:val="00635B42"/>
    <w:rsid w:val="00643E02"/>
    <w:rsid w:val="00680DF9"/>
    <w:rsid w:val="00684A74"/>
    <w:rsid w:val="00686130"/>
    <w:rsid w:val="0069366A"/>
    <w:rsid w:val="006B6DD4"/>
    <w:rsid w:val="006E66CB"/>
    <w:rsid w:val="006F3C11"/>
    <w:rsid w:val="006F65B3"/>
    <w:rsid w:val="006F7DB1"/>
    <w:rsid w:val="007239A9"/>
    <w:rsid w:val="00724E39"/>
    <w:rsid w:val="0072535C"/>
    <w:rsid w:val="00725993"/>
    <w:rsid w:val="007606F4"/>
    <w:rsid w:val="00762841"/>
    <w:rsid w:val="007A521B"/>
    <w:rsid w:val="007B1D1D"/>
    <w:rsid w:val="007C3382"/>
    <w:rsid w:val="007E7F41"/>
    <w:rsid w:val="007F5FB8"/>
    <w:rsid w:val="008018B3"/>
    <w:rsid w:val="008067AE"/>
    <w:rsid w:val="00831E9F"/>
    <w:rsid w:val="00864881"/>
    <w:rsid w:val="008650F7"/>
    <w:rsid w:val="00885741"/>
    <w:rsid w:val="008B2B46"/>
    <w:rsid w:val="008F3D21"/>
    <w:rsid w:val="009035C5"/>
    <w:rsid w:val="0091196F"/>
    <w:rsid w:val="00926F64"/>
    <w:rsid w:val="00936DD8"/>
    <w:rsid w:val="009453E4"/>
    <w:rsid w:val="00953853"/>
    <w:rsid w:val="00963BCE"/>
    <w:rsid w:val="0097360B"/>
    <w:rsid w:val="00993BFD"/>
    <w:rsid w:val="009B4266"/>
    <w:rsid w:val="009B7F14"/>
    <w:rsid w:val="009D76F4"/>
    <w:rsid w:val="00A038A3"/>
    <w:rsid w:val="00A307B3"/>
    <w:rsid w:val="00A37C3F"/>
    <w:rsid w:val="00A37D0F"/>
    <w:rsid w:val="00A44F9C"/>
    <w:rsid w:val="00A7197F"/>
    <w:rsid w:val="00AB3633"/>
    <w:rsid w:val="00B0008B"/>
    <w:rsid w:val="00B04B56"/>
    <w:rsid w:val="00B13C39"/>
    <w:rsid w:val="00B146F4"/>
    <w:rsid w:val="00B14804"/>
    <w:rsid w:val="00B300F0"/>
    <w:rsid w:val="00B361DC"/>
    <w:rsid w:val="00B44F6E"/>
    <w:rsid w:val="00B8083C"/>
    <w:rsid w:val="00B931CA"/>
    <w:rsid w:val="00B97AA7"/>
    <w:rsid w:val="00BD03AB"/>
    <w:rsid w:val="00C20C1B"/>
    <w:rsid w:val="00C2478A"/>
    <w:rsid w:val="00C35DCF"/>
    <w:rsid w:val="00C54C69"/>
    <w:rsid w:val="00C653F9"/>
    <w:rsid w:val="00CF2740"/>
    <w:rsid w:val="00D04A50"/>
    <w:rsid w:val="00D12B55"/>
    <w:rsid w:val="00D14716"/>
    <w:rsid w:val="00D1630F"/>
    <w:rsid w:val="00D4002C"/>
    <w:rsid w:val="00D41A53"/>
    <w:rsid w:val="00D53F8D"/>
    <w:rsid w:val="00D71D2F"/>
    <w:rsid w:val="00D7271F"/>
    <w:rsid w:val="00D959E4"/>
    <w:rsid w:val="00D96A7B"/>
    <w:rsid w:val="00DB5EC2"/>
    <w:rsid w:val="00DD236F"/>
    <w:rsid w:val="00E275D1"/>
    <w:rsid w:val="00E324DF"/>
    <w:rsid w:val="00E36EAA"/>
    <w:rsid w:val="00E47E3F"/>
    <w:rsid w:val="00E54A1C"/>
    <w:rsid w:val="00E5682E"/>
    <w:rsid w:val="00E60955"/>
    <w:rsid w:val="00E64FEC"/>
    <w:rsid w:val="00E9748A"/>
    <w:rsid w:val="00EB6D4A"/>
    <w:rsid w:val="00EE0F0E"/>
    <w:rsid w:val="00EF3867"/>
    <w:rsid w:val="00F05368"/>
    <w:rsid w:val="00F235CE"/>
    <w:rsid w:val="00F43EBC"/>
    <w:rsid w:val="00F66DEF"/>
    <w:rsid w:val="00F845B4"/>
    <w:rsid w:val="00F8637B"/>
    <w:rsid w:val="00F90645"/>
    <w:rsid w:val="00FA170B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FA59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Marcos Vidal</cp:lastModifiedBy>
  <cp:revision>3</cp:revision>
  <cp:lastPrinted>2019-08-08T17:09:00Z</cp:lastPrinted>
  <dcterms:created xsi:type="dcterms:W3CDTF">2019-08-22T17:30:00Z</dcterms:created>
  <dcterms:modified xsi:type="dcterms:W3CDTF">2019-08-22T20:11:00Z</dcterms:modified>
</cp:coreProperties>
</file>