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3845F" w14:textId="32C72CA6" w:rsidR="009F5F91" w:rsidRPr="008E7448" w:rsidRDefault="009F5F91" w:rsidP="009F5F91">
      <w:pPr>
        <w:jc w:val="center"/>
        <w:rPr>
          <w:rFonts w:ascii="Arial" w:hAnsi="Arial" w:cs="Arial"/>
          <w:sz w:val="20"/>
          <w:szCs w:val="20"/>
        </w:rPr>
      </w:pPr>
      <w:r w:rsidRPr="008E7448">
        <w:rPr>
          <w:rFonts w:ascii="Arial" w:hAnsi="Arial" w:cs="Arial"/>
          <w:sz w:val="20"/>
          <w:szCs w:val="20"/>
        </w:rPr>
        <w:t>ANEXO I</w:t>
      </w:r>
    </w:p>
    <w:p w14:paraId="24CA094E" w14:textId="77777777" w:rsidR="009F5F91" w:rsidRPr="008E7448" w:rsidRDefault="009F5F91" w:rsidP="009F5F91">
      <w:pPr>
        <w:jc w:val="center"/>
        <w:rPr>
          <w:rFonts w:ascii="Arial" w:hAnsi="Arial" w:cs="Arial"/>
          <w:sz w:val="20"/>
          <w:szCs w:val="20"/>
        </w:rPr>
      </w:pPr>
      <w:r w:rsidRPr="008E7448">
        <w:rPr>
          <w:rFonts w:ascii="Arial" w:hAnsi="Arial" w:cs="Arial"/>
          <w:sz w:val="20"/>
          <w:szCs w:val="20"/>
        </w:rPr>
        <w:t>FORMULÁRIO DE INSCRIÇÃO</w:t>
      </w:r>
    </w:p>
    <w:p w14:paraId="75D3B22D" w14:textId="77777777" w:rsidR="009F5F91" w:rsidRPr="008E7448" w:rsidRDefault="009F5F91" w:rsidP="009F5F91">
      <w:pPr>
        <w:widowControl w:val="0"/>
        <w:autoSpaceDE w:val="0"/>
        <w:autoSpaceDN w:val="0"/>
        <w:spacing w:after="0" w:line="240" w:lineRule="auto"/>
        <w:ind w:right="295"/>
        <w:rPr>
          <w:rFonts w:ascii="Arial" w:eastAsia="Times New Roman" w:hAnsi="Arial" w:cs="Arial"/>
          <w:sz w:val="20"/>
          <w:szCs w:val="20"/>
          <w:lang w:val="pt-PT"/>
        </w:rPr>
      </w:pPr>
    </w:p>
    <w:tbl>
      <w:tblPr>
        <w:tblStyle w:val="TableNormal"/>
        <w:tblW w:w="8505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985"/>
        <w:gridCol w:w="261"/>
        <w:gridCol w:w="2054"/>
        <w:gridCol w:w="4179"/>
        <w:gridCol w:w="26"/>
      </w:tblGrid>
      <w:tr w:rsidR="009F5F91" w:rsidRPr="008E7448" w14:paraId="78375C97" w14:textId="77777777" w:rsidTr="00C24D64">
        <w:trPr>
          <w:gridAfter w:val="1"/>
          <w:wAfter w:w="26" w:type="dxa"/>
          <w:trHeight w:val="595"/>
        </w:trPr>
        <w:tc>
          <w:tcPr>
            <w:tcW w:w="84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B4C6E7" w:themeFill="accent1" w:themeFillTint="66"/>
          </w:tcPr>
          <w:p w14:paraId="55675511" w14:textId="77777777" w:rsidR="009F5F91" w:rsidRPr="008E7448" w:rsidRDefault="009F5F91" w:rsidP="00C24D64">
            <w:pPr>
              <w:spacing w:before="25"/>
              <w:ind w:left="426" w:right="295"/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>FORMULÁRIO DE BOAS PRÁTICAS</w:t>
            </w:r>
          </w:p>
        </w:tc>
      </w:tr>
      <w:tr w:rsidR="009F5F91" w:rsidRPr="008E7448" w14:paraId="27DC63AD" w14:textId="77777777" w:rsidTr="00C24D64">
        <w:trPr>
          <w:gridAfter w:val="1"/>
          <w:wAfter w:w="26" w:type="dxa"/>
          <w:trHeight w:val="434"/>
        </w:trPr>
        <w:tc>
          <w:tcPr>
            <w:tcW w:w="847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5E0B3" w:themeFill="accent6" w:themeFillTint="66"/>
          </w:tcPr>
          <w:p w14:paraId="7EE810E0" w14:textId="77777777" w:rsidR="009F5F91" w:rsidRPr="008E7448" w:rsidRDefault="009F5F91" w:rsidP="00C24D64">
            <w:pPr>
              <w:spacing w:before="30"/>
              <w:ind w:left="142" w:right="295"/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>Dados da Instituição</w:t>
            </w:r>
          </w:p>
        </w:tc>
      </w:tr>
      <w:tr w:rsidR="009F5F91" w:rsidRPr="008E7448" w14:paraId="1709E2E4" w14:textId="77777777" w:rsidTr="00C24D64">
        <w:trPr>
          <w:gridAfter w:val="1"/>
          <w:wAfter w:w="26" w:type="dxa"/>
          <w:trHeight w:val="491"/>
        </w:trPr>
        <w:tc>
          <w:tcPr>
            <w:tcW w:w="847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CE8B8E4" w14:textId="77777777" w:rsidR="009F5F91" w:rsidRPr="008E7448" w:rsidRDefault="009F5F91" w:rsidP="00C24D64">
            <w:pPr>
              <w:spacing w:before="138"/>
              <w:ind w:left="142" w:right="295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>1. Instituição responsável pela prática</w:t>
            </w:r>
          </w:p>
        </w:tc>
      </w:tr>
      <w:tr w:rsidR="009F5F91" w:rsidRPr="008E7448" w14:paraId="747323C4" w14:textId="77777777" w:rsidTr="00C24D64">
        <w:trPr>
          <w:gridAfter w:val="1"/>
          <w:wAfter w:w="26" w:type="dxa"/>
          <w:trHeight w:val="389"/>
        </w:trPr>
        <w:tc>
          <w:tcPr>
            <w:tcW w:w="2246" w:type="dxa"/>
            <w:gridSpan w:val="2"/>
            <w:tcBorders>
              <w:top w:val="single" w:sz="12" w:space="0" w:color="auto"/>
              <w:left w:val="nil"/>
            </w:tcBorders>
            <w:shd w:val="clear" w:color="auto" w:fill="D9E2F3" w:themeFill="accent1" w:themeFillTint="33"/>
          </w:tcPr>
          <w:p w14:paraId="7151F30E" w14:textId="77777777" w:rsidR="009F5F91" w:rsidRPr="008E7448" w:rsidRDefault="009F5F91" w:rsidP="00C24D64">
            <w:pPr>
              <w:spacing w:before="7"/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Estado/Município</w:t>
            </w:r>
          </w:p>
        </w:tc>
        <w:tc>
          <w:tcPr>
            <w:tcW w:w="6233" w:type="dxa"/>
            <w:gridSpan w:val="2"/>
            <w:tcBorders>
              <w:top w:val="single" w:sz="18" w:space="0" w:color="000009"/>
              <w:right w:val="nil"/>
            </w:tcBorders>
            <w:shd w:val="clear" w:color="auto" w:fill="auto"/>
          </w:tcPr>
          <w:p w14:paraId="6FE6630F" w14:textId="36F33679" w:rsidR="009F5F91" w:rsidRPr="008E7448" w:rsidRDefault="00A234C9" w:rsidP="00C24D64">
            <w:pPr>
              <w:spacing w:line="211" w:lineRule="exact"/>
              <w:ind w:left="148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Paraná</w:t>
            </w:r>
          </w:p>
        </w:tc>
      </w:tr>
      <w:tr w:rsidR="009F5F91" w:rsidRPr="008E7448" w14:paraId="2DEF1B87" w14:textId="77777777" w:rsidTr="00C24D64">
        <w:trPr>
          <w:gridAfter w:val="1"/>
          <w:wAfter w:w="26" w:type="dxa"/>
          <w:trHeight w:val="389"/>
        </w:trPr>
        <w:tc>
          <w:tcPr>
            <w:tcW w:w="2246" w:type="dxa"/>
            <w:gridSpan w:val="2"/>
            <w:tcBorders>
              <w:top w:val="single" w:sz="12" w:space="0" w:color="auto"/>
              <w:left w:val="nil"/>
            </w:tcBorders>
            <w:shd w:val="clear" w:color="auto" w:fill="D9E2F3" w:themeFill="accent1" w:themeFillTint="33"/>
          </w:tcPr>
          <w:p w14:paraId="00301702" w14:textId="77777777" w:rsidR="009F5F91" w:rsidRPr="008E7448" w:rsidRDefault="009F5F91" w:rsidP="00C24D64">
            <w:pPr>
              <w:spacing w:before="7"/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Instituição</w:t>
            </w:r>
          </w:p>
        </w:tc>
        <w:tc>
          <w:tcPr>
            <w:tcW w:w="6233" w:type="dxa"/>
            <w:gridSpan w:val="2"/>
            <w:tcBorders>
              <w:top w:val="single" w:sz="18" w:space="0" w:color="000009"/>
              <w:right w:val="nil"/>
            </w:tcBorders>
            <w:shd w:val="clear" w:color="auto" w:fill="auto"/>
          </w:tcPr>
          <w:p w14:paraId="4FEF647E" w14:textId="5E11A199" w:rsidR="009F5F91" w:rsidRPr="008E7448" w:rsidRDefault="00D76B45" w:rsidP="0058563E">
            <w:pPr>
              <w:spacing w:line="211" w:lineRule="exact"/>
              <w:ind w:left="148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CEDEC</w:t>
            </w:r>
            <w:r w:rsidR="0058563E">
              <w:rPr>
                <w:rFonts w:ascii="Arial" w:hAnsi="Arial" w:cs="Arial"/>
                <w:sz w:val="20"/>
                <w:szCs w:val="20"/>
                <w:lang w:val="pt-PT"/>
              </w:rPr>
              <w:t xml:space="preserve"> –</w:t>
            </w: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 xml:space="preserve"> Coo</w:t>
            </w:r>
            <w:r w:rsidR="0058563E">
              <w:rPr>
                <w:rFonts w:ascii="Arial" w:hAnsi="Arial" w:cs="Arial"/>
                <w:sz w:val="20"/>
                <w:szCs w:val="20"/>
                <w:lang w:val="pt-PT"/>
              </w:rPr>
              <w:t xml:space="preserve">rdenadoria </w:t>
            </w:r>
            <w:r w:rsidR="008144DC">
              <w:rPr>
                <w:rFonts w:ascii="Arial" w:hAnsi="Arial" w:cs="Arial"/>
                <w:sz w:val="20"/>
                <w:szCs w:val="20"/>
                <w:lang w:val="pt-PT"/>
              </w:rPr>
              <w:t>Estadual da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 xml:space="preserve"> Defesa Civil</w:t>
            </w:r>
          </w:p>
        </w:tc>
      </w:tr>
      <w:tr w:rsidR="009F5F91" w:rsidRPr="008E7448" w14:paraId="610A2379" w14:textId="77777777" w:rsidTr="00C24D64">
        <w:trPr>
          <w:gridAfter w:val="1"/>
          <w:wAfter w:w="26" w:type="dxa"/>
          <w:trHeight w:val="387"/>
        </w:trPr>
        <w:tc>
          <w:tcPr>
            <w:tcW w:w="2246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48FFE588" w14:textId="77777777" w:rsidR="009F5F91" w:rsidRPr="008E7448" w:rsidRDefault="009F5F91" w:rsidP="00C24D64">
            <w:pPr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Poder Executivo</w:t>
            </w:r>
          </w:p>
        </w:tc>
        <w:tc>
          <w:tcPr>
            <w:tcW w:w="2054" w:type="dxa"/>
            <w:tcBorders>
              <w:right w:val="single" w:sz="12" w:space="0" w:color="auto"/>
            </w:tcBorders>
            <w:shd w:val="clear" w:color="auto" w:fill="auto"/>
          </w:tcPr>
          <w:p w14:paraId="1C1563EE" w14:textId="31108C9C" w:rsidR="009F5F91" w:rsidRPr="008E7448" w:rsidRDefault="001F5A18" w:rsidP="00C24D64">
            <w:pPr>
              <w:tabs>
                <w:tab w:val="left" w:pos="450"/>
              </w:tabs>
              <w:ind w:left="148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(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>x</w:t>
            </w:r>
            <w:r w:rsidR="009F5F91" w:rsidRPr="008E7448">
              <w:rPr>
                <w:rFonts w:ascii="Arial" w:hAnsi="Arial" w:cs="Arial"/>
                <w:sz w:val="20"/>
                <w:szCs w:val="20"/>
                <w:lang w:val="pt-PT"/>
              </w:rPr>
              <w:t>) Estadual</w:t>
            </w:r>
          </w:p>
        </w:tc>
        <w:tc>
          <w:tcPr>
            <w:tcW w:w="4179" w:type="dxa"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7BA76CE9" w14:textId="77777777" w:rsidR="009F5F91" w:rsidRPr="008E7448" w:rsidRDefault="009F5F91" w:rsidP="00C24D64">
            <w:pPr>
              <w:ind w:left="144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(  )</w:t>
            </w:r>
            <w:r w:rsidRPr="008E7448">
              <w:rPr>
                <w:rFonts w:ascii="Arial" w:hAnsi="Arial" w:cs="Arial"/>
                <w:spacing w:val="11"/>
                <w:sz w:val="20"/>
                <w:szCs w:val="20"/>
                <w:lang w:val="pt-PT"/>
              </w:rPr>
              <w:t xml:space="preserve"> </w:t>
            </w: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Municipal /</w:t>
            </w:r>
            <w:r w:rsidRPr="008E7448">
              <w:rPr>
                <w:rFonts w:ascii="Arial" w:hAnsi="Arial" w:cs="Arial"/>
                <w:spacing w:val="19"/>
                <w:sz w:val="20"/>
                <w:szCs w:val="20"/>
                <w:lang w:val="pt-PT"/>
              </w:rPr>
              <w:t xml:space="preserve"> </w:t>
            </w: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DF</w:t>
            </w:r>
          </w:p>
        </w:tc>
      </w:tr>
      <w:tr w:rsidR="009F5F91" w:rsidRPr="008E7448" w14:paraId="6B3219A8" w14:textId="77777777" w:rsidTr="00C24D64">
        <w:trPr>
          <w:gridAfter w:val="1"/>
          <w:wAfter w:w="26" w:type="dxa"/>
          <w:trHeight w:val="387"/>
        </w:trPr>
        <w:tc>
          <w:tcPr>
            <w:tcW w:w="2246" w:type="dxa"/>
            <w:gridSpan w:val="2"/>
            <w:tcBorders>
              <w:left w:val="nil"/>
            </w:tcBorders>
            <w:shd w:val="clear" w:color="auto" w:fill="D9E2F3" w:themeFill="accent1" w:themeFillTint="33"/>
          </w:tcPr>
          <w:p w14:paraId="5CFFCA79" w14:textId="77777777" w:rsidR="009F5F91" w:rsidRPr="008E7448" w:rsidRDefault="009F5F91" w:rsidP="00C24D64">
            <w:pPr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Telefone</w:t>
            </w:r>
          </w:p>
        </w:tc>
        <w:tc>
          <w:tcPr>
            <w:tcW w:w="2054" w:type="dxa"/>
            <w:shd w:val="clear" w:color="auto" w:fill="auto"/>
          </w:tcPr>
          <w:p w14:paraId="5C0764EA" w14:textId="68D00C79" w:rsidR="009F5F91" w:rsidRPr="008E7448" w:rsidRDefault="008144DC" w:rsidP="008144DC">
            <w:pPr>
              <w:ind w:left="148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(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>41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) 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>3281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-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>25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14</w:t>
            </w:r>
          </w:p>
        </w:tc>
        <w:tc>
          <w:tcPr>
            <w:tcW w:w="4179" w:type="dxa"/>
            <w:tcBorders>
              <w:right w:val="nil"/>
            </w:tcBorders>
            <w:shd w:val="clear" w:color="auto" w:fill="auto"/>
          </w:tcPr>
          <w:p w14:paraId="22B7407F" w14:textId="77777777" w:rsidR="009F5F91" w:rsidRPr="008E7448" w:rsidRDefault="009F5F91" w:rsidP="00C24D64">
            <w:pPr>
              <w:ind w:left="144" w:right="295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9F5F91" w:rsidRPr="008E7448" w14:paraId="63AD4EEB" w14:textId="77777777" w:rsidTr="00C24D64">
        <w:trPr>
          <w:gridAfter w:val="1"/>
          <w:wAfter w:w="26" w:type="dxa"/>
          <w:trHeight w:val="388"/>
        </w:trPr>
        <w:tc>
          <w:tcPr>
            <w:tcW w:w="2246" w:type="dxa"/>
            <w:gridSpan w:val="2"/>
            <w:tcBorders>
              <w:left w:val="nil"/>
              <w:bottom w:val="single" w:sz="12" w:space="0" w:color="auto"/>
            </w:tcBorders>
            <w:shd w:val="clear" w:color="auto" w:fill="D9E2F3" w:themeFill="accent1" w:themeFillTint="33"/>
          </w:tcPr>
          <w:p w14:paraId="7C0F33D8" w14:textId="77777777" w:rsidR="009F5F91" w:rsidRPr="008E7448" w:rsidRDefault="009F5F91" w:rsidP="00C24D64">
            <w:pPr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Site</w:t>
            </w:r>
          </w:p>
        </w:tc>
        <w:tc>
          <w:tcPr>
            <w:tcW w:w="6233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6E44E25F" w14:textId="398D5984" w:rsidR="009F5F91" w:rsidRPr="008E7448" w:rsidRDefault="0058563E" w:rsidP="00C24D64">
            <w:pPr>
              <w:ind w:left="148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hyperlink r:id="rId5" w:history="1">
              <w:r w:rsidRPr="00CF0D88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http://www.defesacivil.pr.gov.br/Pagina/Prevencao-de-incendios-na-natureza-PREVINA</w:t>
              </w:r>
            </w:hyperlink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</w:tr>
      <w:tr w:rsidR="009F5F91" w:rsidRPr="008E7448" w14:paraId="5869B9FA" w14:textId="77777777" w:rsidTr="00C24D64">
        <w:trPr>
          <w:gridAfter w:val="1"/>
          <w:wAfter w:w="26" w:type="dxa"/>
          <w:trHeight w:val="388"/>
        </w:trPr>
        <w:tc>
          <w:tcPr>
            <w:tcW w:w="2246" w:type="dxa"/>
            <w:gridSpan w:val="2"/>
            <w:tcBorders>
              <w:left w:val="nil"/>
              <w:bottom w:val="single" w:sz="12" w:space="0" w:color="auto"/>
            </w:tcBorders>
            <w:shd w:val="clear" w:color="auto" w:fill="D9E2F3" w:themeFill="accent1" w:themeFillTint="33"/>
          </w:tcPr>
          <w:p w14:paraId="0AB989AE" w14:textId="77777777" w:rsidR="009F5F91" w:rsidRPr="008E7448" w:rsidRDefault="009F5F91" w:rsidP="00C24D64">
            <w:pPr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E-mail Institucional</w:t>
            </w:r>
          </w:p>
        </w:tc>
        <w:tc>
          <w:tcPr>
            <w:tcW w:w="6233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AE398CD" w14:textId="067F980C" w:rsidR="009F5F91" w:rsidRPr="008E7448" w:rsidRDefault="001F5A18" w:rsidP="00C24D64">
            <w:pPr>
              <w:ind w:left="148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hyperlink r:id="rId6" w:history="1">
              <w:r w:rsidRPr="00CF0D88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reducaoderiscos@defesacivil.pr.gov.br</w:t>
              </w:r>
            </w:hyperlink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</w:tr>
      <w:tr w:rsidR="009F5F91" w:rsidRPr="008E7448" w14:paraId="74FB4985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84"/>
        </w:trPr>
        <w:tc>
          <w:tcPr>
            <w:tcW w:w="8505" w:type="dxa"/>
            <w:gridSpan w:val="5"/>
            <w:tcBorders>
              <w:left w:val="nil"/>
              <w:right w:val="nil"/>
            </w:tcBorders>
            <w:shd w:val="clear" w:color="auto" w:fill="D9E2F3" w:themeFill="accent1" w:themeFillTint="33"/>
            <w:vAlign w:val="center"/>
          </w:tcPr>
          <w:p w14:paraId="6B108CED" w14:textId="77777777" w:rsidR="009F5F91" w:rsidRPr="008E7448" w:rsidRDefault="009F5F91" w:rsidP="00C24D64">
            <w:pPr>
              <w:spacing w:before="5"/>
              <w:ind w:left="142" w:right="295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>2. Responsável pela prática na instituição</w:t>
            </w:r>
          </w:p>
        </w:tc>
      </w:tr>
      <w:tr w:rsidR="009F5F91" w:rsidRPr="008E7448" w14:paraId="0173513B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89"/>
        </w:trPr>
        <w:tc>
          <w:tcPr>
            <w:tcW w:w="1985" w:type="dxa"/>
            <w:tcBorders>
              <w:left w:val="nil"/>
              <w:bottom w:val="single" w:sz="8" w:space="0" w:color="000009"/>
              <w:right w:val="single" w:sz="8" w:space="0" w:color="000009"/>
            </w:tcBorders>
            <w:shd w:val="clear" w:color="auto" w:fill="D9E2F3" w:themeFill="accent1" w:themeFillTint="33"/>
          </w:tcPr>
          <w:p w14:paraId="67406308" w14:textId="77777777" w:rsidR="009F5F91" w:rsidRPr="008E7448" w:rsidRDefault="009F5F91" w:rsidP="00C24D64">
            <w:pPr>
              <w:spacing w:before="2"/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Nome:</w:t>
            </w:r>
          </w:p>
        </w:tc>
        <w:tc>
          <w:tcPr>
            <w:tcW w:w="6520" w:type="dxa"/>
            <w:gridSpan w:val="4"/>
            <w:tcBorders>
              <w:left w:val="single" w:sz="8" w:space="0" w:color="000009"/>
              <w:bottom w:val="single" w:sz="8" w:space="0" w:color="000009"/>
              <w:right w:val="nil"/>
            </w:tcBorders>
          </w:tcPr>
          <w:p w14:paraId="2C242384" w14:textId="48AA8961" w:rsidR="009F5F91" w:rsidRPr="008E7448" w:rsidRDefault="00B97717" w:rsidP="00C24D64">
            <w:pPr>
              <w:spacing w:before="2"/>
              <w:ind w:left="9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Maj. QOBM 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>Murilo Cezar Nascimento</w:t>
            </w:r>
          </w:p>
        </w:tc>
      </w:tr>
      <w:tr w:rsidR="009F5F91" w:rsidRPr="008E7448" w14:paraId="6101F68C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83"/>
        </w:trPr>
        <w:tc>
          <w:tcPr>
            <w:tcW w:w="1985" w:type="dxa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  <w:shd w:val="clear" w:color="auto" w:fill="D9E2F3" w:themeFill="accent1" w:themeFillTint="33"/>
          </w:tcPr>
          <w:p w14:paraId="3FFFE27B" w14:textId="77777777" w:rsidR="009F5F91" w:rsidRPr="008E7448" w:rsidRDefault="009F5F91" w:rsidP="00C24D64">
            <w:pPr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Cargo/função:</w:t>
            </w:r>
          </w:p>
        </w:tc>
        <w:tc>
          <w:tcPr>
            <w:tcW w:w="6520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14:paraId="56A05C4E" w14:textId="713B216B" w:rsidR="009F5F91" w:rsidRPr="008E7448" w:rsidRDefault="00A234C9" w:rsidP="00C24D64">
            <w:pPr>
              <w:ind w:left="9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Chefe da Divisão de Gestão de Risco</w:t>
            </w:r>
          </w:p>
        </w:tc>
      </w:tr>
      <w:tr w:rsidR="009F5F91" w:rsidRPr="008E7448" w14:paraId="571EC37E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92"/>
        </w:trPr>
        <w:tc>
          <w:tcPr>
            <w:tcW w:w="1985" w:type="dxa"/>
            <w:tcBorders>
              <w:top w:val="single" w:sz="8" w:space="0" w:color="000009"/>
              <w:left w:val="nil"/>
              <w:bottom w:val="single" w:sz="8" w:space="0" w:color="000009"/>
              <w:right w:val="single" w:sz="8" w:space="0" w:color="000009"/>
            </w:tcBorders>
            <w:shd w:val="clear" w:color="auto" w:fill="D9E2F3" w:themeFill="accent1" w:themeFillTint="33"/>
          </w:tcPr>
          <w:p w14:paraId="235C4D60" w14:textId="77777777" w:rsidR="009F5F91" w:rsidRPr="008E7448" w:rsidRDefault="009F5F91" w:rsidP="00C24D64">
            <w:pPr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nil"/>
            </w:tcBorders>
          </w:tcPr>
          <w:p w14:paraId="271120A9" w14:textId="49E52CEB" w:rsidR="009F5F91" w:rsidRPr="008E7448" w:rsidRDefault="00B97717" w:rsidP="00C24D64">
            <w:pPr>
              <w:ind w:left="9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hyperlink r:id="rId7" w:history="1">
              <w:r w:rsidRPr="00CF0D88">
                <w:rPr>
                  <w:rStyle w:val="Hyperlink"/>
                  <w:rFonts w:ascii="Arial" w:hAnsi="Arial" w:cs="Arial"/>
                  <w:sz w:val="20"/>
                  <w:szCs w:val="20"/>
                </w:rPr>
                <w:t>murilo.cezar@defesacivil.pr.gov.br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/>
          </w:p>
        </w:tc>
      </w:tr>
      <w:tr w:rsidR="009F5F91" w:rsidRPr="008E7448" w14:paraId="65D16369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88"/>
        </w:trPr>
        <w:tc>
          <w:tcPr>
            <w:tcW w:w="1985" w:type="dxa"/>
            <w:tcBorders>
              <w:top w:val="single" w:sz="8" w:space="0" w:color="000009"/>
              <w:left w:val="nil"/>
              <w:bottom w:val="single" w:sz="6" w:space="0" w:color="000009"/>
              <w:right w:val="single" w:sz="8" w:space="0" w:color="000009"/>
            </w:tcBorders>
            <w:shd w:val="clear" w:color="auto" w:fill="D9E2F3" w:themeFill="accent1" w:themeFillTint="33"/>
          </w:tcPr>
          <w:p w14:paraId="523E9948" w14:textId="77777777" w:rsidR="009F5F91" w:rsidRPr="008E7448" w:rsidRDefault="009F5F91" w:rsidP="00C24D64">
            <w:pPr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Telefone 1:</w:t>
            </w:r>
          </w:p>
        </w:tc>
        <w:tc>
          <w:tcPr>
            <w:tcW w:w="6520" w:type="dxa"/>
            <w:gridSpan w:val="4"/>
            <w:tcBorders>
              <w:top w:val="single" w:sz="8" w:space="0" w:color="000009"/>
              <w:left w:val="single" w:sz="8" w:space="0" w:color="000009"/>
              <w:bottom w:val="single" w:sz="6" w:space="0" w:color="000009"/>
              <w:right w:val="nil"/>
            </w:tcBorders>
          </w:tcPr>
          <w:p w14:paraId="468B3732" w14:textId="08E45ADA" w:rsidR="009F5F91" w:rsidRPr="008E7448" w:rsidRDefault="009F5F91" w:rsidP="00C24D64">
            <w:pPr>
              <w:ind w:left="9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(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>41</w:t>
            </w: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)</w:t>
            </w:r>
            <w:r w:rsidR="00B97717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>3281-2502</w:t>
            </w:r>
          </w:p>
        </w:tc>
      </w:tr>
      <w:tr w:rsidR="009F5F91" w:rsidRPr="008E7448" w14:paraId="7443C570" w14:textId="77777777" w:rsidTr="00C24D64">
        <w:tblPrEx>
          <w:tblBorders>
            <w:top w:val="single" w:sz="18" w:space="0" w:color="000009"/>
            <w:left w:val="single" w:sz="18" w:space="0" w:color="000009"/>
            <w:bottom w:val="single" w:sz="18" w:space="0" w:color="000009"/>
            <w:right w:val="single" w:sz="18" w:space="0" w:color="000009"/>
            <w:insideH w:val="single" w:sz="18" w:space="0" w:color="000009"/>
            <w:insideV w:val="single" w:sz="18" w:space="0" w:color="000009"/>
          </w:tblBorders>
          <w:shd w:val="clear" w:color="auto" w:fill="auto"/>
        </w:tblPrEx>
        <w:trPr>
          <w:trHeight w:val="387"/>
        </w:trPr>
        <w:tc>
          <w:tcPr>
            <w:tcW w:w="1985" w:type="dxa"/>
            <w:tcBorders>
              <w:top w:val="single" w:sz="6" w:space="0" w:color="000009"/>
              <w:left w:val="nil"/>
              <w:right w:val="single" w:sz="8" w:space="0" w:color="000009"/>
            </w:tcBorders>
            <w:shd w:val="clear" w:color="auto" w:fill="D9E2F3" w:themeFill="accent1" w:themeFillTint="33"/>
          </w:tcPr>
          <w:p w14:paraId="2CDFA2B7" w14:textId="77777777" w:rsidR="009F5F91" w:rsidRPr="008E7448" w:rsidRDefault="009F5F91" w:rsidP="00C24D64">
            <w:pPr>
              <w:spacing w:before="5"/>
              <w:ind w:left="10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Co-responsáveis</w:t>
            </w:r>
          </w:p>
        </w:tc>
        <w:tc>
          <w:tcPr>
            <w:tcW w:w="6520" w:type="dxa"/>
            <w:gridSpan w:val="4"/>
            <w:tcBorders>
              <w:top w:val="single" w:sz="6" w:space="0" w:color="000009"/>
              <w:left w:val="single" w:sz="8" w:space="0" w:color="000009"/>
              <w:right w:val="nil"/>
            </w:tcBorders>
          </w:tcPr>
          <w:p w14:paraId="1A720BB8" w14:textId="19F49E1A" w:rsidR="009F5F91" w:rsidRPr="008E7448" w:rsidRDefault="009F5F91" w:rsidP="00C24D64">
            <w:pPr>
              <w:spacing w:before="5"/>
              <w:ind w:left="9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 xml:space="preserve">Nome: </w:t>
            </w:r>
            <w:r w:rsidR="00B97717">
              <w:rPr>
                <w:rFonts w:ascii="Arial" w:hAnsi="Arial" w:cs="Arial"/>
                <w:sz w:val="20"/>
                <w:szCs w:val="20"/>
                <w:lang w:val="pt-PT"/>
              </w:rPr>
              <w:t>2º Sgt. QPM 2-0 Rogério Marcos de Souza Hammes</w:t>
            </w:r>
          </w:p>
          <w:p w14:paraId="24383F07" w14:textId="70013EBC" w:rsidR="009F5F91" w:rsidRPr="008E7448" w:rsidRDefault="009F5F91" w:rsidP="00C24D64">
            <w:pPr>
              <w:spacing w:before="5"/>
              <w:ind w:left="9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Cargo/função: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B97717">
              <w:rPr>
                <w:rFonts w:ascii="Arial" w:hAnsi="Arial" w:cs="Arial"/>
                <w:sz w:val="20"/>
                <w:szCs w:val="20"/>
                <w:lang w:val="pt-PT"/>
              </w:rPr>
              <w:t>Auxiliar da Divisão de Gestão de Risco</w:t>
            </w:r>
          </w:p>
          <w:p w14:paraId="1CD6B754" w14:textId="3215E2FB" w:rsidR="009F5F91" w:rsidRPr="008E7448" w:rsidRDefault="009F5F91" w:rsidP="00B97717">
            <w:pPr>
              <w:spacing w:before="5"/>
              <w:ind w:left="95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 xml:space="preserve">Telefone: 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B97717">
              <w:rPr>
                <w:rFonts w:ascii="Arial" w:hAnsi="Arial" w:cs="Arial"/>
                <w:sz w:val="20"/>
                <w:szCs w:val="20"/>
                <w:lang w:val="pt-PT"/>
              </w:rPr>
              <w:t>(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>41</w:t>
            </w:r>
            <w:r w:rsidR="00B97717">
              <w:rPr>
                <w:rFonts w:ascii="Arial" w:hAnsi="Arial" w:cs="Arial"/>
                <w:sz w:val="20"/>
                <w:szCs w:val="20"/>
                <w:lang w:val="pt-PT"/>
              </w:rPr>
              <w:t xml:space="preserve">) 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>3281</w:t>
            </w:r>
            <w:r w:rsidR="00B97717">
              <w:rPr>
                <w:rFonts w:ascii="Arial" w:hAnsi="Arial" w:cs="Arial"/>
                <w:sz w:val="20"/>
                <w:szCs w:val="20"/>
                <w:lang w:val="pt-PT"/>
              </w:rPr>
              <w:t>-</w:t>
            </w:r>
            <w:r w:rsidR="00A234C9" w:rsidRPr="008E7448">
              <w:rPr>
                <w:rFonts w:ascii="Arial" w:hAnsi="Arial" w:cs="Arial"/>
                <w:sz w:val="20"/>
                <w:szCs w:val="20"/>
                <w:lang w:val="pt-PT"/>
              </w:rPr>
              <w:t>25</w:t>
            </w:r>
            <w:r w:rsidR="00B97717">
              <w:rPr>
                <w:rFonts w:ascii="Arial" w:hAnsi="Arial" w:cs="Arial"/>
                <w:sz w:val="20"/>
                <w:szCs w:val="20"/>
                <w:lang w:val="pt-PT"/>
              </w:rPr>
              <w:t xml:space="preserve">14 </w:t>
            </w:r>
            <w:r w:rsidR="00B97717">
              <w:rPr>
                <w:rFonts w:ascii="Arial" w:hAnsi="Arial" w:cs="Arial"/>
                <w:sz w:val="20"/>
                <w:szCs w:val="20"/>
                <w:lang w:val="pt-PT"/>
              </w:rPr>
              <w:t>(</w:t>
            </w:r>
            <w:r w:rsidR="00B97717" w:rsidRPr="008E7448">
              <w:rPr>
                <w:rFonts w:ascii="Arial" w:hAnsi="Arial" w:cs="Arial"/>
                <w:sz w:val="20"/>
                <w:szCs w:val="20"/>
                <w:lang w:val="pt-PT"/>
              </w:rPr>
              <w:t>41</w:t>
            </w:r>
            <w:r w:rsidR="00B97717">
              <w:rPr>
                <w:rFonts w:ascii="Arial" w:hAnsi="Arial" w:cs="Arial"/>
                <w:sz w:val="20"/>
                <w:szCs w:val="20"/>
                <w:lang w:val="pt-PT"/>
              </w:rPr>
              <w:t xml:space="preserve">) </w:t>
            </w:r>
            <w:r w:rsidR="00B97717">
              <w:rPr>
                <w:rFonts w:ascii="Arial" w:hAnsi="Arial" w:cs="Arial"/>
                <w:sz w:val="20"/>
                <w:szCs w:val="20"/>
                <w:lang w:val="pt-PT"/>
              </w:rPr>
              <w:t>99634-9963</w:t>
            </w:r>
          </w:p>
        </w:tc>
      </w:tr>
      <w:tr w:rsidR="009F5F91" w:rsidRPr="008E7448" w14:paraId="7E375521" w14:textId="77777777" w:rsidTr="00C24D64">
        <w:trPr>
          <w:trHeight w:val="388"/>
        </w:trPr>
        <w:tc>
          <w:tcPr>
            <w:tcW w:w="8479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tbl>
            <w:tblPr>
              <w:tblStyle w:val="TableNormal"/>
              <w:tblW w:w="8505" w:type="dxa"/>
              <w:tblBorders>
                <w:top w:val="single" w:sz="18" w:space="0" w:color="000009"/>
                <w:left w:val="single" w:sz="18" w:space="0" w:color="000009"/>
                <w:bottom w:val="single" w:sz="18" w:space="0" w:color="000009"/>
                <w:right w:val="single" w:sz="18" w:space="0" w:color="000009"/>
                <w:insideH w:val="single" w:sz="18" w:space="0" w:color="000009"/>
                <w:insideV w:val="single" w:sz="18" w:space="0" w:color="00000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5"/>
            </w:tblGrid>
            <w:tr w:rsidR="009F5F91" w:rsidRPr="008E7448" w14:paraId="2CA239A6" w14:textId="77777777" w:rsidTr="00C24D64">
              <w:trPr>
                <w:trHeight w:val="426"/>
              </w:trPr>
              <w:tc>
                <w:tcPr>
                  <w:tcW w:w="8505" w:type="dxa"/>
                  <w:tcBorders>
                    <w:top w:val="nil"/>
                    <w:left w:val="nil"/>
                    <w:right w:val="nil"/>
                  </w:tcBorders>
                  <w:shd w:val="clear" w:color="auto" w:fill="D9E2F3" w:themeFill="accent1" w:themeFillTint="33"/>
                  <w:vAlign w:val="center"/>
                </w:tcPr>
                <w:p w14:paraId="66FA552B" w14:textId="77777777" w:rsidR="009F5F91" w:rsidRPr="008E7448" w:rsidRDefault="009F5F91" w:rsidP="00C24D64">
                  <w:pPr>
                    <w:spacing w:before="120"/>
                    <w:ind w:left="142" w:right="295"/>
                    <w:rPr>
                      <w:rFonts w:ascii="Arial" w:hAnsi="Arial" w:cs="Arial"/>
                      <w:b/>
                      <w:sz w:val="20"/>
                      <w:szCs w:val="20"/>
                      <w:lang w:val="pt-PT"/>
                    </w:rPr>
                  </w:pPr>
                  <w:r w:rsidRPr="008E7448">
                    <w:rPr>
                      <w:rFonts w:ascii="Arial" w:hAnsi="Arial" w:cs="Arial"/>
                      <w:b/>
                      <w:sz w:val="20"/>
                      <w:szCs w:val="20"/>
                      <w:lang w:val="pt-PT"/>
                    </w:rPr>
                    <w:t>3. Marque com X a área temática correspondente a prática:</w:t>
                  </w:r>
                </w:p>
              </w:tc>
            </w:tr>
          </w:tbl>
          <w:tbl>
            <w:tblPr>
              <w:tblStyle w:val="TabeladeGrade2"/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8505"/>
            </w:tblGrid>
            <w:tr w:rsidR="009F5F91" w:rsidRPr="008E7448" w14:paraId="666F6047" w14:textId="77777777" w:rsidTr="00C24D6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tcBorders>
                    <w:bottom w:val="single" w:sz="2" w:space="0" w:color="666666" w:themeColor="text1" w:themeTint="99"/>
                  </w:tcBorders>
                </w:tcPr>
                <w:p w14:paraId="668A65C7" w14:textId="27C2F294" w:rsidR="009F5F91" w:rsidRPr="008E7448" w:rsidRDefault="009F5F91" w:rsidP="00223D40">
                  <w:pPr>
                    <w:spacing w:before="22" w:line="333" w:lineRule="auto"/>
                    <w:ind w:left="72" w:right="295"/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</w:pP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 xml:space="preserve">( </w:t>
                  </w:r>
                  <w:r w:rsidR="00223D40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>x</w:t>
                  </w: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 xml:space="preserve"> )  Alerta e Monitoramento Plano de Contingência-PLANCON</w:t>
                  </w:r>
                </w:p>
              </w:tc>
            </w:tr>
            <w:tr w:rsidR="009F5F91" w:rsidRPr="008E7448" w14:paraId="38F225FA" w14:textId="77777777" w:rsidTr="00C24D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59CD6D97" w14:textId="77777777" w:rsidR="009F5F91" w:rsidRPr="008E7448" w:rsidRDefault="009F5F91" w:rsidP="00C24D64">
                  <w:pPr>
                    <w:spacing w:before="22" w:line="333" w:lineRule="auto"/>
                    <w:ind w:left="72" w:right="295"/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</w:pP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 xml:space="preserve">(   ) Capacitação em Proteção e Defesa Civil </w:t>
                  </w:r>
                </w:p>
              </w:tc>
            </w:tr>
            <w:tr w:rsidR="009F5F91" w:rsidRPr="008E7448" w14:paraId="0B5B5AF5" w14:textId="77777777" w:rsidTr="00C24D6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3CA7C5C8" w14:textId="58E3914E" w:rsidR="009F5F91" w:rsidRPr="008E7448" w:rsidRDefault="009F5F91" w:rsidP="00B97717">
                  <w:pPr>
                    <w:spacing w:before="22" w:line="333" w:lineRule="auto"/>
                    <w:ind w:left="72" w:right="295"/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</w:pP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 xml:space="preserve">(  </w:t>
                  </w:r>
                  <w:r w:rsidR="00B97717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 xml:space="preserve"> </w:t>
                  </w: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 xml:space="preserve">) Defesa Civil na Escola </w:t>
                  </w:r>
                </w:p>
              </w:tc>
            </w:tr>
            <w:tr w:rsidR="009F5F91" w:rsidRPr="008E7448" w14:paraId="5470470D" w14:textId="77777777" w:rsidTr="00C24D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4ABD1F8D" w14:textId="77777777" w:rsidR="009F5F91" w:rsidRPr="008E7448" w:rsidRDefault="009F5F91" w:rsidP="00C24D64">
                  <w:pPr>
                    <w:tabs>
                      <w:tab w:val="left" w:pos="598"/>
                    </w:tabs>
                    <w:ind w:left="72" w:right="295"/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</w:pP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>(   ) Gestão Sistêmica</w:t>
                  </w:r>
                </w:p>
              </w:tc>
            </w:tr>
            <w:tr w:rsidR="009F5F91" w:rsidRPr="008E7448" w14:paraId="4EB8BA51" w14:textId="77777777" w:rsidTr="00C24D6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7262ADF6" w14:textId="77777777" w:rsidR="009F5F91" w:rsidRPr="008E7448" w:rsidRDefault="009F5F91" w:rsidP="00C24D64">
                  <w:pPr>
                    <w:tabs>
                      <w:tab w:val="left" w:pos="655"/>
                    </w:tabs>
                    <w:spacing w:line="350" w:lineRule="auto"/>
                    <w:ind w:left="72" w:right="295"/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</w:pP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 xml:space="preserve">(   ) Iniciativas para as comunidades </w:t>
                  </w:r>
                </w:p>
              </w:tc>
            </w:tr>
            <w:tr w:rsidR="009F5F91" w:rsidRPr="008E7448" w14:paraId="1E573DEA" w14:textId="77777777" w:rsidTr="00C24D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1FD08A52" w14:textId="77777777" w:rsidR="009F5F91" w:rsidRPr="008E7448" w:rsidRDefault="009F5F91" w:rsidP="00C24D64">
                  <w:pPr>
                    <w:tabs>
                      <w:tab w:val="left" w:pos="655"/>
                    </w:tabs>
                    <w:spacing w:line="350" w:lineRule="auto"/>
                    <w:ind w:left="72" w:right="295"/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</w:pP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>(   ) Mapeamento de área de risco e de Desastres</w:t>
                  </w:r>
                </w:p>
              </w:tc>
            </w:tr>
            <w:tr w:rsidR="009F5F91" w:rsidRPr="008E7448" w14:paraId="508C7A8C" w14:textId="77777777" w:rsidTr="00C24D6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13EEF07C" w14:textId="77777777" w:rsidR="009F5F91" w:rsidRPr="008E7448" w:rsidRDefault="009F5F91" w:rsidP="00C24D64">
                  <w:pPr>
                    <w:tabs>
                      <w:tab w:val="left" w:pos="655"/>
                    </w:tabs>
                    <w:spacing w:line="350" w:lineRule="auto"/>
                    <w:ind w:left="72" w:right="295"/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</w:pP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>(   ) Núcleo Comunitário de Proteção e Defesa Civil -NUPDEC</w:t>
                  </w:r>
                </w:p>
              </w:tc>
            </w:tr>
            <w:tr w:rsidR="009F5F91" w:rsidRPr="008E7448" w14:paraId="74814721" w14:textId="77777777" w:rsidTr="00C24D6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5" w:type="dxa"/>
                  <w:shd w:val="clear" w:color="auto" w:fill="FFFFFF" w:themeFill="background1"/>
                </w:tcPr>
                <w:p w14:paraId="38461ADC" w14:textId="3138E2DB" w:rsidR="009F5F91" w:rsidRPr="008E7448" w:rsidRDefault="009F5F91" w:rsidP="00F77F31">
                  <w:pPr>
                    <w:spacing w:before="22" w:line="333" w:lineRule="auto"/>
                    <w:ind w:left="72" w:right="295"/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</w:pP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>(</w:t>
                  </w:r>
                  <w:r w:rsidR="00F77F31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 xml:space="preserve">   </w:t>
                  </w:r>
                  <w:r w:rsidRPr="008E7448">
                    <w:rPr>
                      <w:rFonts w:ascii="Arial" w:eastAsia="Times New Roman" w:hAnsi="Arial" w:cs="Arial"/>
                      <w:sz w:val="20"/>
                      <w:szCs w:val="20"/>
                      <w:lang w:val="pt-PT"/>
                    </w:rPr>
                    <w:t>) Plano de Contingência-PLANCON</w:t>
                  </w:r>
                </w:p>
              </w:tc>
            </w:tr>
          </w:tbl>
          <w:p w14:paraId="1E92BBB2" w14:textId="77777777" w:rsidR="009F5F91" w:rsidRPr="008E7448" w:rsidRDefault="009F5F91" w:rsidP="00C24D64">
            <w:pPr>
              <w:ind w:left="148" w:right="295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tbl>
      <w:tblPr>
        <w:tblStyle w:val="Tabelacomgrade1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9F5F91" w:rsidRPr="008E7448" w14:paraId="7A8C5B8A" w14:textId="77777777" w:rsidTr="00C24D64">
        <w:tc>
          <w:tcPr>
            <w:tcW w:w="8505" w:type="dxa"/>
            <w:tcBorders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2BC9DF68" w14:textId="77777777" w:rsidR="009F5F91" w:rsidRPr="008E7448" w:rsidRDefault="009F5F91" w:rsidP="00C24D64">
            <w:pPr>
              <w:spacing w:line="392" w:lineRule="atLeast"/>
              <w:ind w:left="30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8E74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Situação Problema que </w:t>
            </w:r>
            <w:r w:rsidRPr="008E74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justifica a implementação da Boa Prática. </w:t>
            </w:r>
            <w:r w:rsidRPr="008E7448">
              <w:rPr>
                <w:rFonts w:ascii="Arial" w:hAnsi="Arial" w:cs="Arial"/>
                <w:sz w:val="20"/>
                <w:szCs w:val="20"/>
              </w:rPr>
              <w:t>(500 caracteres)</w:t>
            </w:r>
          </w:p>
        </w:tc>
      </w:tr>
    </w:tbl>
    <w:p w14:paraId="698045FA" w14:textId="086AC18F" w:rsidR="0058563E" w:rsidRPr="0058563E" w:rsidRDefault="00BA142B" w:rsidP="00DE7942">
      <w:pPr>
        <w:widowControl w:val="0"/>
        <w:autoSpaceDE w:val="0"/>
        <w:autoSpaceDN w:val="0"/>
        <w:spacing w:after="0" w:line="240" w:lineRule="auto"/>
        <w:ind w:left="142" w:right="-1"/>
        <w:jc w:val="both"/>
        <w:rPr>
          <w:rFonts w:ascii="Arial" w:hAnsi="Arial" w:cs="Arial"/>
          <w:sz w:val="20"/>
          <w:szCs w:val="20"/>
        </w:rPr>
      </w:pPr>
      <w:r w:rsidRPr="008E7448">
        <w:rPr>
          <w:rFonts w:ascii="Arial" w:hAnsi="Arial" w:cs="Arial"/>
          <w:sz w:val="20"/>
          <w:szCs w:val="20"/>
        </w:rPr>
        <w:t xml:space="preserve">Considerando </w:t>
      </w:r>
      <w:r w:rsidR="008C63AB">
        <w:rPr>
          <w:rFonts w:ascii="Arial" w:hAnsi="Arial" w:cs="Arial"/>
          <w:sz w:val="20"/>
          <w:szCs w:val="20"/>
        </w:rPr>
        <w:t xml:space="preserve">a necessidade de </w:t>
      </w:r>
      <w:r w:rsidR="00BF0A3B">
        <w:rPr>
          <w:rFonts w:ascii="Arial" w:hAnsi="Arial" w:cs="Arial"/>
          <w:sz w:val="20"/>
          <w:szCs w:val="20"/>
        </w:rPr>
        <w:t xml:space="preserve">proteção do meio ambiente, especialmente das </w:t>
      </w:r>
      <w:r w:rsidR="0058563E">
        <w:rPr>
          <w:rFonts w:ascii="Arial" w:hAnsi="Arial" w:cs="Arial"/>
          <w:sz w:val="20"/>
          <w:szCs w:val="20"/>
        </w:rPr>
        <w:t>Unidades de Conservação Estaduais</w:t>
      </w:r>
      <w:r w:rsidR="00BF0A3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F0A3B">
        <w:rPr>
          <w:rFonts w:ascii="Arial" w:hAnsi="Arial" w:cs="Arial"/>
          <w:sz w:val="20"/>
          <w:szCs w:val="20"/>
        </w:rPr>
        <w:t>UC´s</w:t>
      </w:r>
      <w:proofErr w:type="spellEnd"/>
      <w:r w:rsidR="00BF0A3B">
        <w:rPr>
          <w:rFonts w:ascii="Arial" w:hAnsi="Arial" w:cs="Arial"/>
          <w:sz w:val="20"/>
          <w:szCs w:val="20"/>
        </w:rPr>
        <w:t>).</w:t>
      </w:r>
      <w:r w:rsidRPr="008E7448">
        <w:rPr>
          <w:rFonts w:ascii="Arial" w:hAnsi="Arial" w:cs="Arial"/>
          <w:sz w:val="20"/>
          <w:szCs w:val="20"/>
        </w:rPr>
        <w:t xml:space="preserve"> </w:t>
      </w:r>
      <w:r w:rsidR="00BF0A3B">
        <w:rPr>
          <w:rFonts w:ascii="Arial" w:hAnsi="Arial" w:cs="Arial"/>
          <w:sz w:val="20"/>
          <w:szCs w:val="20"/>
        </w:rPr>
        <w:t>O</w:t>
      </w:r>
      <w:r w:rsidRPr="008E7448">
        <w:rPr>
          <w:rFonts w:ascii="Arial" w:hAnsi="Arial" w:cs="Arial"/>
          <w:sz w:val="20"/>
          <w:szCs w:val="20"/>
        </w:rPr>
        <w:t xml:space="preserve"> Programa </w:t>
      </w:r>
      <w:r w:rsidR="0058563E">
        <w:rPr>
          <w:rFonts w:ascii="Arial" w:hAnsi="Arial" w:cs="Arial"/>
          <w:sz w:val="20"/>
          <w:szCs w:val="20"/>
        </w:rPr>
        <w:t xml:space="preserve">contempla ações </w:t>
      </w:r>
      <w:r w:rsidR="00071C02">
        <w:rPr>
          <w:rFonts w:ascii="Arial" w:hAnsi="Arial" w:cs="Arial"/>
          <w:sz w:val="20"/>
          <w:szCs w:val="20"/>
        </w:rPr>
        <w:t xml:space="preserve">de forma </w:t>
      </w:r>
      <w:r w:rsidR="00351498">
        <w:rPr>
          <w:rFonts w:ascii="Arial" w:hAnsi="Arial" w:cs="Arial"/>
          <w:sz w:val="20"/>
          <w:szCs w:val="20"/>
        </w:rPr>
        <w:t>integrada</w:t>
      </w:r>
      <w:r w:rsidR="00071C02">
        <w:rPr>
          <w:rFonts w:ascii="Arial" w:hAnsi="Arial" w:cs="Arial"/>
          <w:sz w:val="20"/>
          <w:szCs w:val="20"/>
        </w:rPr>
        <w:t>, com envolvimento de vários Órgãos governamentais (municipais, estaduais</w:t>
      </w:r>
      <w:r w:rsidR="00351498">
        <w:rPr>
          <w:rFonts w:ascii="Arial" w:hAnsi="Arial" w:cs="Arial"/>
          <w:sz w:val="20"/>
          <w:szCs w:val="20"/>
        </w:rPr>
        <w:t>, federais</w:t>
      </w:r>
      <w:r w:rsidR="00071C02">
        <w:rPr>
          <w:rFonts w:ascii="Arial" w:hAnsi="Arial" w:cs="Arial"/>
          <w:sz w:val="20"/>
          <w:szCs w:val="20"/>
        </w:rPr>
        <w:t>), bem como d</w:t>
      </w:r>
      <w:r w:rsidR="00351498">
        <w:rPr>
          <w:rFonts w:ascii="Arial" w:hAnsi="Arial" w:cs="Arial"/>
          <w:sz w:val="20"/>
          <w:szCs w:val="20"/>
        </w:rPr>
        <w:t>a comunidade (</w:t>
      </w:r>
      <w:r w:rsidR="00071C02">
        <w:rPr>
          <w:rFonts w:ascii="Arial" w:hAnsi="Arial" w:cs="Arial"/>
          <w:sz w:val="20"/>
          <w:szCs w:val="20"/>
        </w:rPr>
        <w:t>voluntários</w:t>
      </w:r>
      <w:r w:rsidR="00351498">
        <w:rPr>
          <w:rFonts w:ascii="Arial" w:hAnsi="Arial" w:cs="Arial"/>
          <w:sz w:val="20"/>
          <w:szCs w:val="20"/>
        </w:rPr>
        <w:t>), que ajudam no monitoramento e também no combate de incêndios</w:t>
      </w:r>
      <w:r w:rsidR="0058563E">
        <w:rPr>
          <w:rFonts w:ascii="Arial" w:hAnsi="Arial" w:cs="Arial"/>
          <w:sz w:val="20"/>
          <w:szCs w:val="20"/>
        </w:rPr>
        <w:t xml:space="preserve"> ambientais</w:t>
      </w:r>
      <w:r w:rsidR="00351498">
        <w:rPr>
          <w:rFonts w:ascii="Arial" w:hAnsi="Arial" w:cs="Arial"/>
          <w:sz w:val="20"/>
          <w:szCs w:val="20"/>
        </w:rPr>
        <w:t xml:space="preserve">, após receberem capacitação pelo Corpo de Bombeiros Militar. </w:t>
      </w:r>
      <w:r w:rsidR="0058563E">
        <w:rPr>
          <w:rFonts w:ascii="Arial" w:hAnsi="Arial" w:cs="Arial"/>
          <w:sz w:val="20"/>
          <w:szCs w:val="20"/>
        </w:rPr>
        <w:t>As ações têm</w:t>
      </w:r>
      <w:r w:rsidR="00351498">
        <w:rPr>
          <w:rFonts w:ascii="Arial" w:hAnsi="Arial" w:cs="Arial"/>
          <w:sz w:val="20"/>
          <w:szCs w:val="20"/>
        </w:rPr>
        <w:t xml:space="preserve"> como objetivo atuar especialmente na prevenção (monitoramento), ou ainda buscando </w:t>
      </w:r>
      <w:r w:rsidRPr="008E7448">
        <w:rPr>
          <w:rFonts w:ascii="Arial" w:hAnsi="Arial" w:cs="Arial"/>
          <w:sz w:val="20"/>
          <w:szCs w:val="20"/>
        </w:rPr>
        <w:t xml:space="preserve">mitigar os impactos, promovendo </w:t>
      </w:r>
      <w:r w:rsidR="00351498">
        <w:rPr>
          <w:rFonts w:ascii="Arial" w:hAnsi="Arial" w:cs="Arial"/>
          <w:sz w:val="20"/>
          <w:szCs w:val="20"/>
        </w:rPr>
        <w:t xml:space="preserve">a </w:t>
      </w:r>
      <w:r w:rsidR="00A276E6">
        <w:rPr>
          <w:rFonts w:ascii="Arial" w:hAnsi="Arial" w:cs="Arial"/>
          <w:sz w:val="20"/>
          <w:szCs w:val="20"/>
        </w:rPr>
        <w:t xml:space="preserve">transformação da </w:t>
      </w:r>
      <w:r w:rsidR="00351498">
        <w:rPr>
          <w:rFonts w:ascii="Arial" w:hAnsi="Arial" w:cs="Arial"/>
          <w:sz w:val="20"/>
          <w:szCs w:val="20"/>
        </w:rPr>
        <w:t>cultura de prevenção ambiental, pote</w:t>
      </w:r>
      <w:r w:rsidR="0058563E">
        <w:rPr>
          <w:rFonts w:ascii="Arial" w:hAnsi="Arial" w:cs="Arial"/>
          <w:sz w:val="20"/>
          <w:szCs w:val="20"/>
        </w:rPr>
        <w:t>ncializando medidas de preservação dos patrimônios ambientais existentes no Estado</w:t>
      </w:r>
      <w:r w:rsidR="00351498">
        <w:rPr>
          <w:rFonts w:ascii="Arial" w:hAnsi="Arial" w:cs="Arial"/>
          <w:sz w:val="20"/>
          <w:szCs w:val="20"/>
        </w:rPr>
        <w:t>.</w:t>
      </w:r>
    </w:p>
    <w:tbl>
      <w:tblPr>
        <w:tblStyle w:val="TabeladeGrade2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9F5F91" w:rsidRPr="008E7448" w14:paraId="16776152" w14:textId="77777777" w:rsidTr="00C24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B9D6889" w14:textId="77777777" w:rsidR="009F5F91" w:rsidRPr="008E7448" w:rsidRDefault="009F5F91" w:rsidP="00C24D64">
            <w:pPr>
              <w:spacing w:before="22" w:line="333" w:lineRule="auto"/>
              <w:ind w:left="30" w:right="295"/>
              <w:jc w:val="both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5.  Nome da Boa Prática</w:t>
            </w:r>
          </w:p>
          <w:p w14:paraId="1D887183" w14:textId="40AAFA48" w:rsidR="00D73EFB" w:rsidRPr="008E7448" w:rsidRDefault="00D73EFB" w:rsidP="00F77F31">
            <w:pPr>
              <w:spacing w:before="22" w:line="333" w:lineRule="auto"/>
              <w:ind w:left="30" w:right="295"/>
              <w:jc w:val="both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PROGRAMA </w:t>
            </w:r>
            <w:r w:rsidR="00F77F31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PREVINA –</w:t>
            </w:r>
            <w:r w:rsidRPr="008E7448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</w:t>
            </w:r>
            <w:r w:rsidR="00F77F31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Prevenção de incêndios na natureza.</w:t>
            </w:r>
          </w:p>
        </w:tc>
      </w:tr>
    </w:tbl>
    <w:p w14:paraId="4DE5F650" w14:textId="58977636" w:rsidR="009F5F91" w:rsidRDefault="009F5F91" w:rsidP="00D73EFB">
      <w:pPr>
        <w:widowControl w:val="0"/>
        <w:autoSpaceDE w:val="0"/>
        <w:autoSpaceDN w:val="0"/>
        <w:spacing w:before="85" w:after="0" w:line="369" w:lineRule="auto"/>
        <w:ind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tbl>
      <w:tblPr>
        <w:tblStyle w:val="Tabelacomgrade1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DE7942" w:rsidRPr="008E7448" w14:paraId="560EA3EF" w14:textId="77777777" w:rsidTr="008E6A12">
        <w:trPr>
          <w:trHeight w:val="584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7781D72" w14:textId="77777777" w:rsidR="00DE7942" w:rsidRPr="008E7448" w:rsidRDefault="00DE7942" w:rsidP="008E6A12">
            <w:pPr>
              <w:spacing w:before="22" w:line="333" w:lineRule="auto"/>
              <w:ind w:left="30" w:right="295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6. Objetivos</w:t>
            </w: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 w:rsidRPr="008E7448">
              <w:rPr>
                <w:rFonts w:ascii="Arial" w:hAnsi="Arial" w:cs="Arial"/>
                <w:bCs/>
                <w:i/>
                <w:iCs/>
                <w:sz w:val="20"/>
                <w:szCs w:val="20"/>
                <w:lang w:val="pt-PT"/>
              </w:rPr>
              <w:t xml:space="preserve">(Objetivos que alcançou com o desenvolvimento da prática) </w:t>
            </w:r>
            <w:r w:rsidRPr="008E7448">
              <w:rPr>
                <w:rFonts w:ascii="Arial" w:hAnsi="Arial" w:cs="Arial"/>
                <w:bCs/>
                <w:sz w:val="20"/>
                <w:szCs w:val="20"/>
                <w:lang w:val="pt-PT"/>
              </w:rPr>
              <w:t>500 caracteres</w:t>
            </w:r>
          </w:p>
        </w:tc>
      </w:tr>
    </w:tbl>
    <w:p w14:paraId="1409BB4C" w14:textId="77777777" w:rsidR="00DE7942" w:rsidRPr="00DE7942" w:rsidRDefault="00DE7942" w:rsidP="00951395">
      <w:pPr>
        <w:pStyle w:val="NormalWeb"/>
        <w:shd w:val="clear" w:color="auto" w:fill="FFFFFF" w:themeFill="background1"/>
        <w:spacing w:before="0" w:beforeAutospacing="0" w:after="150" w:afterAutospacing="0"/>
        <w:ind w:left="142"/>
        <w:jc w:val="both"/>
        <w:rPr>
          <w:rFonts w:ascii="Arial" w:hAnsi="Arial" w:cs="Arial"/>
          <w:sz w:val="20"/>
          <w:szCs w:val="20"/>
        </w:rPr>
      </w:pPr>
      <w:r w:rsidRPr="00DE7942">
        <w:rPr>
          <w:rFonts w:ascii="Arial" w:hAnsi="Arial" w:cs="Arial"/>
          <w:sz w:val="20"/>
          <w:szCs w:val="20"/>
        </w:rPr>
        <w:t>O Programa de Prevenção de Incêndios na Natureza - PREVINA foi estabelecido em 2018 com o Decreto nº 10.859, de 24 de agosto, com o objetivo de prover mecanismos para a prevenção e para o combate aos incêndios florestais nas Unidades de Conservação Estaduais, garantindo a preservação dos patrimônios a</w:t>
      </w:r>
      <w:r>
        <w:rPr>
          <w:rFonts w:ascii="Arial" w:hAnsi="Arial" w:cs="Arial"/>
          <w:sz w:val="20"/>
          <w:szCs w:val="20"/>
        </w:rPr>
        <w:t>mbientais existentes no Estado.</w:t>
      </w:r>
    </w:p>
    <w:p w14:paraId="5463125F" w14:textId="77777777" w:rsidR="00DE7942" w:rsidRPr="00DE7942" w:rsidRDefault="00DE7942" w:rsidP="00951395">
      <w:pPr>
        <w:pStyle w:val="NormalWeb"/>
        <w:shd w:val="clear" w:color="auto" w:fill="FFFFFF" w:themeFill="background1"/>
        <w:spacing w:before="0" w:beforeAutospacing="0" w:after="150" w:afterAutospacing="0"/>
        <w:ind w:left="142"/>
        <w:jc w:val="both"/>
        <w:rPr>
          <w:rFonts w:ascii="Arial" w:hAnsi="Arial" w:cs="Arial"/>
          <w:sz w:val="20"/>
          <w:szCs w:val="20"/>
        </w:rPr>
      </w:pPr>
      <w:r w:rsidRPr="00DE7942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P</w:t>
      </w:r>
      <w:r w:rsidRPr="00DE7942">
        <w:rPr>
          <w:rFonts w:ascii="Arial" w:hAnsi="Arial" w:cs="Arial"/>
          <w:sz w:val="20"/>
          <w:szCs w:val="20"/>
        </w:rPr>
        <w:t>rograma vincula ações a nível de meio ambiente, segurança pública e defesa civil para identificar recursos e organizar a resposta, garantindo que seja rápida e efetiva.</w:t>
      </w:r>
    </w:p>
    <w:p w14:paraId="77C4B674" w14:textId="77777777" w:rsidR="00DE7942" w:rsidRDefault="00DE7942" w:rsidP="00951395">
      <w:pPr>
        <w:pStyle w:val="NormalWeb"/>
        <w:shd w:val="clear" w:color="auto" w:fill="FFFFFF" w:themeFill="background1"/>
        <w:spacing w:before="0" w:beforeAutospacing="0" w:after="150" w:afterAutospacing="0"/>
        <w:ind w:left="142"/>
        <w:jc w:val="both"/>
        <w:rPr>
          <w:rFonts w:ascii="Arial" w:hAnsi="Arial" w:cs="Arial"/>
          <w:sz w:val="20"/>
          <w:szCs w:val="20"/>
        </w:rPr>
      </w:pPr>
      <w:r w:rsidRPr="00DE7942">
        <w:rPr>
          <w:rFonts w:ascii="Arial" w:hAnsi="Arial" w:cs="Arial"/>
          <w:sz w:val="20"/>
          <w:szCs w:val="20"/>
        </w:rPr>
        <w:t>Uma parte importante do programa é o envolvimento da sociedade civil organizada, por meio da qual as atividades de prevenção se multiplicam, assim como o monitoramento para situações irregulares como queimadas ilegais.</w:t>
      </w:r>
    </w:p>
    <w:p w14:paraId="774DF126" w14:textId="77777777" w:rsidR="00DE7942" w:rsidRPr="008E7448" w:rsidRDefault="00DE7942" w:rsidP="00D73EFB">
      <w:pPr>
        <w:widowControl w:val="0"/>
        <w:autoSpaceDE w:val="0"/>
        <w:autoSpaceDN w:val="0"/>
        <w:spacing w:before="85" w:after="0" w:line="369" w:lineRule="auto"/>
        <w:ind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tbl>
      <w:tblPr>
        <w:tblStyle w:val="Tabelacomgrade1"/>
        <w:tblW w:w="8505" w:type="dxa"/>
        <w:tblInd w:w="-5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9F5F91" w:rsidRPr="008E7448" w14:paraId="209AABC2" w14:textId="77777777" w:rsidTr="00C24D64">
        <w:trPr>
          <w:trHeight w:val="584"/>
        </w:trPr>
        <w:tc>
          <w:tcPr>
            <w:tcW w:w="850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A274BFC" w14:textId="34B50CDF" w:rsidR="009F5F91" w:rsidRPr="008E7448" w:rsidRDefault="0058563E" w:rsidP="00C24D64">
            <w:pPr>
              <w:spacing w:before="22" w:line="333" w:lineRule="auto"/>
              <w:ind w:left="30" w:right="295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7.</w:t>
            </w: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Foram estabelecidas parcerias para implementação da Boa Prática ?</w:t>
            </w: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Quais?</w:t>
            </w:r>
          </w:p>
        </w:tc>
      </w:tr>
      <w:tr w:rsidR="009F5F91" w:rsidRPr="008E7448" w14:paraId="12696B70" w14:textId="77777777" w:rsidTr="00C24D64">
        <w:tblPrEx>
          <w:shd w:val="clear" w:color="auto" w:fill="D9E2F3" w:themeFill="accent1" w:themeFillTint="33"/>
        </w:tblPrEx>
        <w:tc>
          <w:tcPr>
            <w:tcW w:w="4252" w:type="dxa"/>
            <w:tcBorders>
              <w:top w:val="single" w:sz="12" w:space="0" w:color="auto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auto"/>
          </w:tcPr>
          <w:p w14:paraId="299D1261" w14:textId="6378D53E" w:rsidR="009F5F91" w:rsidRPr="008E7448" w:rsidRDefault="009F5F91" w:rsidP="00C24D64">
            <w:pPr>
              <w:spacing w:before="85" w:line="369" w:lineRule="auto"/>
              <w:ind w:left="30" w:right="29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(</w:t>
            </w:r>
            <w:r w:rsidR="00F77F31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637A65"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X</w:t>
            </w:r>
            <w:r w:rsidR="00F77F31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 </w:t>
            </w: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) SIM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shd w:val="clear" w:color="auto" w:fill="auto"/>
          </w:tcPr>
          <w:p w14:paraId="09D6D9AD" w14:textId="77777777" w:rsidR="009F5F91" w:rsidRPr="008E7448" w:rsidRDefault="009F5F91" w:rsidP="00C24D64">
            <w:pPr>
              <w:spacing w:before="85" w:line="369" w:lineRule="auto"/>
              <w:ind w:left="30" w:right="29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 (  ) NÃO</w:t>
            </w:r>
          </w:p>
        </w:tc>
      </w:tr>
    </w:tbl>
    <w:p w14:paraId="391DE01A" w14:textId="77777777" w:rsidR="00951395" w:rsidRDefault="00951395" w:rsidP="00951395">
      <w:pPr>
        <w:pStyle w:val="PargrafodaLista"/>
        <w:widowControl w:val="0"/>
        <w:autoSpaceDE w:val="0"/>
        <w:autoSpaceDN w:val="0"/>
        <w:spacing w:after="0" w:line="240" w:lineRule="auto"/>
        <w:ind w:left="65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59609356" w14:textId="2FC87ADB" w:rsidR="0058563E" w:rsidRPr="00951395" w:rsidRDefault="0058563E" w:rsidP="00951395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142" w:right="-1" w:firstLine="0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951395">
        <w:rPr>
          <w:rFonts w:ascii="Arial" w:eastAsia="Times New Roman" w:hAnsi="Arial" w:cs="Arial"/>
          <w:sz w:val="20"/>
          <w:szCs w:val="20"/>
          <w:lang w:val="pt-PT"/>
        </w:rPr>
        <w:t xml:space="preserve">Secretaria da Segurança Pública por meio do Corpo de Bombeiros </w:t>
      </w:r>
      <w:r w:rsidR="00A276E6" w:rsidRPr="00951395">
        <w:rPr>
          <w:rFonts w:ascii="Arial" w:eastAsia="Times New Roman" w:hAnsi="Arial" w:cs="Arial"/>
          <w:sz w:val="20"/>
          <w:szCs w:val="20"/>
          <w:lang w:val="pt-PT"/>
        </w:rPr>
        <w:t xml:space="preserve">da Polícia Militar </w:t>
      </w:r>
      <w:r w:rsidRPr="00951395">
        <w:rPr>
          <w:rFonts w:ascii="Arial" w:eastAsia="Times New Roman" w:hAnsi="Arial" w:cs="Arial"/>
          <w:sz w:val="20"/>
          <w:szCs w:val="20"/>
          <w:lang w:val="pt-PT"/>
        </w:rPr>
        <w:t>do Paraná</w:t>
      </w:r>
      <w:r w:rsidR="00A276E6" w:rsidRPr="00951395">
        <w:rPr>
          <w:rFonts w:ascii="Arial" w:eastAsia="Times New Roman" w:hAnsi="Arial" w:cs="Arial"/>
          <w:sz w:val="20"/>
          <w:szCs w:val="20"/>
          <w:lang w:val="pt-PT"/>
        </w:rPr>
        <w:t xml:space="preserve"> (CBPM)</w:t>
      </w:r>
      <w:r w:rsidR="00D54451" w:rsidRPr="00951395">
        <w:rPr>
          <w:rFonts w:ascii="Arial" w:eastAsia="Times New Roman" w:hAnsi="Arial" w:cs="Arial"/>
          <w:sz w:val="20"/>
          <w:szCs w:val="20"/>
          <w:lang w:val="pt-PT"/>
        </w:rPr>
        <w:t>.</w:t>
      </w:r>
    </w:p>
    <w:p w14:paraId="3152F7C5" w14:textId="1D1A8B88" w:rsidR="0058563E" w:rsidRDefault="0058563E" w:rsidP="00951395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142" w:right="-1" w:firstLine="0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951395">
        <w:rPr>
          <w:rFonts w:ascii="Arial" w:eastAsia="Times New Roman" w:hAnsi="Arial" w:cs="Arial"/>
          <w:sz w:val="20"/>
          <w:szCs w:val="20"/>
          <w:lang w:val="pt-PT"/>
        </w:rPr>
        <w:t xml:space="preserve">Secretaria da Segurança Pública por meio do </w:t>
      </w:r>
      <w:r w:rsidR="00A276E6" w:rsidRPr="00951395">
        <w:rPr>
          <w:rFonts w:ascii="Arial" w:eastAsia="Times New Roman" w:hAnsi="Arial" w:cs="Arial"/>
          <w:sz w:val="20"/>
          <w:szCs w:val="20"/>
          <w:lang w:val="pt-PT"/>
        </w:rPr>
        <w:t>Batalhão da Polícia Ambiental, Força Verde (BPAmb – FV).</w:t>
      </w:r>
    </w:p>
    <w:p w14:paraId="1F0377CE" w14:textId="77ECB69C" w:rsidR="00D54451" w:rsidRDefault="00D54451" w:rsidP="00951395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142" w:right="-1" w:firstLine="0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951395">
        <w:rPr>
          <w:rFonts w:ascii="Arial" w:eastAsia="Times New Roman" w:hAnsi="Arial" w:cs="Arial"/>
          <w:sz w:val="20"/>
          <w:szCs w:val="20"/>
          <w:lang w:val="pt-PT"/>
        </w:rPr>
        <w:t xml:space="preserve">Secretaria da Segurança Pública por meio do Batalhão da Polícia </w:t>
      </w:r>
      <w:r w:rsidRPr="00951395">
        <w:rPr>
          <w:rFonts w:ascii="Arial" w:eastAsia="Times New Roman" w:hAnsi="Arial" w:cs="Arial"/>
          <w:sz w:val="20"/>
          <w:szCs w:val="20"/>
          <w:lang w:val="pt-PT"/>
        </w:rPr>
        <w:t>Militar de Operações Aéreas</w:t>
      </w:r>
      <w:r w:rsidRPr="00951395">
        <w:rPr>
          <w:rFonts w:ascii="Arial" w:eastAsia="Times New Roman" w:hAnsi="Arial" w:cs="Arial"/>
          <w:sz w:val="20"/>
          <w:szCs w:val="20"/>
          <w:lang w:val="pt-PT"/>
        </w:rPr>
        <w:t xml:space="preserve"> (BP</w:t>
      </w:r>
      <w:r w:rsidRPr="00951395">
        <w:rPr>
          <w:rFonts w:ascii="Arial" w:eastAsia="Times New Roman" w:hAnsi="Arial" w:cs="Arial"/>
          <w:sz w:val="20"/>
          <w:szCs w:val="20"/>
          <w:lang w:val="pt-PT"/>
        </w:rPr>
        <w:t>MOA</w:t>
      </w:r>
      <w:r w:rsidRPr="00951395">
        <w:rPr>
          <w:rFonts w:ascii="Arial" w:eastAsia="Times New Roman" w:hAnsi="Arial" w:cs="Arial"/>
          <w:sz w:val="20"/>
          <w:szCs w:val="20"/>
          <w:lang w:val="pt-PT"/>
        </w:rPr>
        <w:t>).</w:t>
      </w:r>
    </w:p>
    <w:p w14:paraId="280B5BFB" w14:textId="7E6AE87D" w:rsidR="00EA00F6" w:rsidRDefault="00EA00F6" w:rsidP="00951395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142" w:right="-1" w:firstLine="0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951395">
        <w:rPr>
          <w:rFonts w:ascii="Arial" w:eastAsia="Times New Roman" w:hAnsi="Arial" w:cs="Arial"/>
          <w:sz w:val="20"/>
          <w:szCs w:val="20"/>
          <w:lang w:val="pt-PT"/>
        </w:rPr>
        <w:t>Secretaria d</w:t>
      </w:r>
      <w:r w:rsidRPr="00951395">
        <w:rPr>
          <w:rFonts w:ascii="Arial" w:eastAsia="Times New Roman" w:hAnsi="Arial" w:cs="Arial"/>
          <w:sz w:val="20"/>
          <w:szCs w:val="20"/>
          <w:lang w:val="pt-PT"/>
        </w:rPr>
        <w:t>o Desenvolvimento Sustentável e do Turismo por meio do Instituto Água e Terra</w:t>
      </w:r>
      <w:r w:rsidR="00A276E6" w:rsidRPr="00951395">
        <w:rPr>
          <w:rFonts w:ascii="Arial" w:eastAsia="Times New Roman" w:hAnsi="Arial" w:cs="Arial"/>
          <w:sz w:val="20"/>
          <w:szCs w:val="20"/>
          <w:lang w:val="pt-PT"/>
        </w:rPr>
        <w:t xml:space="preserve"> (IAT)</w:t>
      </w:r>
      <w:r w:rsidRPr="00951395">
        <w:rPr>
          <w:rFonts w:ascii="Arial" w:eastAsia="Times New Roman" w:hAnsi="Arial" w:cs="Arial"/>
          <w:sz w:val="20"/>
          <w:szCs w:val="20"/>
          <w:lang w:val="pt-PT"/>
        </w:rPr>
        <w:t>.</w:t>
      </w:r>
    </w:p>
    <w:p w14:paraId="670971C8" w14:textId="39D9A2E1" w:rsidR="00A276E6" w:rsidRPr="00951395" w:rsidRDefault="00D54451" w:rsidP="00951395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142" w:right="-1" w:firstLine="0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951395">
        <w:rPr>
          <w:rFonts w:ascii="Arial" w:eastAsia="Times New Roman" w:hAnsi="Arial" w:cs="Arial"/>
          <w:sz w:val="20"/>
          <w:szCs w:val="20"/>
          <w:lang w:val="pt-PT"/>
        </w:rPr>
        <w:t>Instituto Brasileiro do Meio Ambiente e dos Recursos Naturais Renováveis (IBAMA)</w:t>
      </w:r>
      <w:r w:rsidR="00982305">
        <w:rPr>
          <w:rFonts w:ascii="Arial" w:eastAsia="Times New Roman" w:hAnsi="Arial" w:cs="Arial"/>
          <w:sz w:val="20"/>
          <w:szCs w:val="20"/>
          <w:lang w:val="pt-PT"/>
        </w:rPr>
        <w:t>.</w:t>
      </w:r>
    </w:p>
    <w:p w14:paraId="4B294E89" w14:textId="0AB6AA33" w:rsidR="00D54451" w:rsidRDefault="00D54451" w:rsidP="00637A65">
      <w:pPr>
        <w:widowControl w:val="0"/>
        <w:autoSpaceDE w:val="0"/>
        <w:autoSpaceDN w:val="0"/>
        <w:spacing w:after="0" w:line="240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1DA72BC6" w14:textId="77777777" w:rsidR="008E7448" w:rsidRPr="008E7448" w:rsidRDefault="008E7448" w:rsidP="00637A65">
      <w:pPr>
        <w:widowControl w:val="0"/>
        <w:autoSpaceDE w:val="0"/>
        <w:autoSpaceDN w:val="0"/>
        <w:spacing w:after="0" w:line="240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9F5F91" w:rsidRPr="008E7448" w14:paraId="47954FB3" w14:textId="77777777" w:rsidTr="00C24D64">
        <w:trPr>
          <w:trHeight w:val="419"/>
        </w:trPr>
        <w:tc>
          <w:tcPr>
            <w:tcW w:w="8505" w:type="dxa"/>
            <w:tcBorders>
              <w:top w:val="single" w:sz="12" w:space="0" w:color="auto"/>
              <w:left w:val="nil"/>
              <w:right w:val="nil"/>
            </w:tcBorders>
            <w:shd w:val="clear" w:color="auto" w:fill="D9E2F3" w:themeFill="accent1" w:themeFillTint="33"/>
            <w:vAlign w:val="center"/>
          </w:tcPr>
          <w:p w14:paraId="79F50387" w14:textId="77777777" w:rsidR="009F5F91" w:rsidRPr="008E7448" w:rsidRDefault="009F5F91" w:rsidP="00C24D64">
            <w:pPr>
              <w:spacing w:before="6"/>
              <w:ind w:left="30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>8. Recursos Humanos e financeiros envolvidos</w:t>
            </w:r>
          </w:p>
        </w:tc>
      </w:tr>
      <w:tr w:rsidR="009F5F91" w:rsidRPr="008E7448" w14:paraId="3A7472ED" w14:textId="77777777" w:rsidTr="00C24D64"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6F12329" w14:textId="713E589E" w:rsidR="00012E97" w:rsidRPr="008E7448" w:rsidRDefault="00951395" w:rsidP="00B7461C">
            <w:pPr>
              <w:ind w:right="295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Os Órgãos envolvidos que realizam </w:t>
            </w:r>
            <w:r w:rsidR="00012E97" w:rsidRPr="008E7448">
              <w:rPr>
                <w:rFonts w:ascii="Arial" w:hAnsi="Arial" w:cs="Arial"/>
                <w:sz w:val="20"/>
                <w:szCs w:val="20"/>
                <w:lang w:val="pt-PT"/>
              </w:rPr>
              <w:t>a operacionalização do Programa já pertencem a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estrutura em âmbito federal ou estadual</w:t>
            </w:r>
            <w:r w:rsidR="00012E97" w:rsidRPr="008E7448">
              <w:rPr>
                <w:rFonts w:ascii="Arial" w:hAnsi="Arial" w:cs="Arial"/>
                <w:sz w:val="20"/>
                <w:szCs w:val="20"/>
                <w:lang w:val="pt-PT"/>
              </w:rPr>
              <w:t>; sistemas e pessoal, assim os custos são reduzidos e não específicos.</w:t>
            </w:r>
          </w:p>
          <w:p w14:paraId="0D55708B" w14:textId="77777777" w:rsidR="009F5F91" w:rsidRDefault="00012E97" w:rsidP="00B7461C">
            <w:pPr>
              <w:ind w:right="295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Na fase de implementação do Programa o estado do Paraná forneceu equipamentos de proteção como, placas de sinalização, luminárias de emergência e extintores de incêncio à todas as unidades escolares estaduais, ainda a manutenção destes é gerenciada com recursos oriundos do Fundo Rotativo, que é um programa estadual de repasse de recursos descentralizados à estas unidades escolares.</w:t>
            </w:r>
          </w:p>
          <w:p w14:paraId="461F5108" w14:textId="314709F3" w:rsidR="008E7448" w:rsidRPr="008E7448" w:rsidRDefault="008E7448" w:rsidP="00B7461C">
            <w:pPr>
              <w:ind w:right="295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9F5F91" w:rsidRPr="008E7448" w14:paraId="16A382CB" w14:textId="77777777" w:rsidTr="00C24D64">
        <w:tblPrEx>
          <w:tblBorders>
            <w:top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D9E2F3" w:themeFill="accent1" w:themeFillTint="33"/>
        </w:tblPrEx>
        <w:trPr>
          <w:trHeight w:val="490"/>
        </w:trPr>
        <w:tc>
          <w:tcPr>
            <w:tcW w:w="8505" w:type="dxa"/>
            <w:tcBorders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069D1D4" w14:textId="77777777" w:rsidR="009F5F91" w:rsidRPr="008E7448" w:rsidRDefault="009F5F91" w:rsidP="00C24D64">
            <w:pPr>
              <w:spacing w:before="6"/>
              <w:ind w:left="30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9.  Data </w:t>
            </w:r>
            <w:r w:rsidRPr="008E7448">
              <w:rPr>
                <w:rFonts w:ascii="Arial" w:hAnsi="Arial" w:cs="Arial"/>
                <w:b/>
                <w:spacing w:val="-3"/>
                <w:sz w:val="20"/>
                <w:szCs w:val="20"/>
                <w:lang w:val="pt-PT"/>
              </w:rPr>
              <w:t xml:space="preserve">da  </w:t>
            </w: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>implantação</w:t>
            </w: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>.</w:t>
            </w: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 </w:t>
            </w:r>
            <w:r w:rsidRPr="008E7448"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  <w:t>Informar data de início e término, se houver.</w:t>
            </w: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</w:tr>
    </w:tbl>
    <w:p w14:paraId="19DD51E2" w14:textId="42B54145" w:rsidR="009F5F91" w:rsidRDefault="009F5F91" w:rsidP="009F5F91">
      <w:pPr>
        <w:widowControl w:val="0"/>
        <w:tabs>
          <w:tab w:val="left" w:pos="8364"/>
        </w:tabs>
        <w:autoSpaceDE w:val="0"/>
        <w:autoSpaceDN w:val="0"/>
        <w:spacing w:before="87" w:after="0" w:line="369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Início </w:t>
      </w:r>
      <w:r w:rsidR="00982305">
        <w:rPr>
          <w:rFonts w:ascii="Arial" w:eastAsia="Times New Roman" w:hAnsi="Arial" w:cs="Arial"/>
          <w:sz w:val="20"/>
          <w:szCs w:val="20"/>
          <w:lang w:val="pt-PT"/>
        </w:rPr>
        <w:t>Agosto</w:t>
      </w:r>
      <w:r w:rsidR="005345C0" w:rsidRPr="008E7448">
        <w:rPr>
          <w:rFonts w:ascii="Arial" w:eastAsia="Times New Roman" w:hAnsi="Arial" w:cs="Arial"/>
          <w:sz w:val="20"/>
          <w:szCs w:val="20"/>
          <w:lang w:val="pt-PT"/>
        </w:rPr>
        <w:t>/20</w:t>
      </w:r>
      <w:r w:rsidR="00982305">
        <w:rPr>
          <w:rFonts w:ascii="Arial" w:eastAsia="Times New Roman" w:hAnsi="Arial" w:cs="Arial"/>
          <w:sz w:val="20"/>
          <w:szCs w:val="20"/>
          <w:lang w:val="pt-PT"/>
        </w:rPr>
        <w:t>18</w:t>
      </w:r>
      <w:r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               Término ____/_____/____</w:t>
      </w:r>
    </w:p>
    <w:p w14:paraId="0D62AF4B" w14:textId="77777777" w:rsidR="008E7448" w:rsidRPr="008E7448" w:rsidRDefault="008E7448" w:rsidP="009F5F91">
      <w:pPr>
        <w:widowControl w:val="0"/>
        <w:tabs>
          <w:tab w:val="left" w:pos="8364"/>
        </w:tabs>
        <w:autoSpaceDE w:val="0"/>
        <w:autoSpaceDN w:val="0"/>
        <w:spacing w:before="87" w:after="0" w:line="369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bookmarkStart w:id="0" w:name="_GoBack"/>
      <w:bookmarkEnd w:id="0"/>
    </w:p>
    <w:tbl>
      <w:tblPr>
        <w:tblStyle w:val="Tabelacomgrade1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504"/>
      </w:tblGrid>
      <w:tr w:rsidR="009F5F91" w:rsidRPr="008E7448" w14:paraId="07112659" w14:textId="77777777" w:rsidTr="00D56C14">
        <w:trPr>
          <w:trHeight w:val="507"/>
        </w:trPr>
        <w:tc>
          <w:tcPr>
            <w:tcW w:w="8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A9AFE0D" w14:textId="77777777" w:rsidR="009F5F91" w:rsidRPr="008E7448" w:rsidRDefault="009F5F91" w:rsidP="00C24D64">
            <w:pPr>
              <w:spacing w:before="6"/>
              <w:ind w:left="30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10. Descrição da Boa Prática </w:t>
            </w:r>
            <w:r w:rsidRPr="008E7448">
              <w:rPr>
                <w:rFonts w:ascii="Arial" w:hAnsi="Arial" w:cs="Arial"/>
                <w:bCs/>
                <w:sz w:val="20"/>
                <w:szCs w:val="20"/>
                <w:lang w:val="pt-PT"/>
              </w:rPr>
              <w:t>(500 caracteres)</w:t>
            </w:r>
          </w:p>
        </w:tc>
      </w:tr>
    </w:tbl>
    <w:p w14:paraId="5EFDA312" w14:textId="70F69488" w:rsidR="00E913FB" w:rsidRPr="008E7448" w:rsidRDefault="00E913FB" w:rsidP="00E913FB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8E7448">
        <w:rPr>
          <w:rFonts w:ascii="Arial" w:eastAsia="Times New Roman" w:hAnsi="Arial" w:cs="Arial"/>
          <w:b/>
          <w:sz w:val="20"/>
          <w:szCs w:val="20"/>
          <w:lang w:val="pt-PT"/>
        </w:rPr>
        <w:t>CULTURA DE PREVENÇÃO</w:t>
      </w:r>
      <w:r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: </w:t>
      </w:r>
      <w:r w:rsidR="00D56C14" w:rsidRPr="008E7448">
        <w:rPr>
          <w:rFonts w:ascii="Arial" w:eastAsia="Times New Roman" w:hAnsi="Arial" w:cs="Arial"/>
          <w:sz w:val="20"/>
          <w:szCs w:val="20"/>
          <w:lang w:val="pt-PT"/>
        </w:rPr>
        <w:t>Construir de uma cultura de prevenção a partir do</w:t>
      </w:r>
      <w:r w:rsidR="002445FE">
        <w:rPr>
          <w:rFonts w:ascii="Arial" w:eastAsia="Times New Roman" w:hAnsi="Arial" w:cs="Arial"/>
          <w:sz w:val="20"/>
          <w:szCs w:val="20"/>
          <w:lang w:val="pt-PT"/>
        </w:rPr>
        <w:t xml:space="preserve"> cuidado ambiental</w:t>
      </w:r>
      <w:r w:rsidR="00D56C14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, proporcionando </w:t>
      </w:r>
      <w:r w:rsidR="002445FE">
        <w:rPr>
          <w:rFonts w:ascii="Arial" w:eastAsia="Times New Roman" w:hAnsi="Arial" w:cs="Arial"/>
          <w:sz w:val="20"/>
          <w:szCs w:val="20"/>
          <w:lang w:val="pt-PT"/>
        </w:rPr>
        <w:t xml:space="preserve">divulgação </w:t>
      </w:r>
      <w:r w:rsidR="00D56C14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à comunidade </w:t>
      </w:r>
      <w:r w:rsidR="002445FE">
        <w:rPr>
          <w:rFonts w:ascii="Arial" w:eastAsia="Times New Roman" w:hAnsi="Arial" w:cs="Arial"/>
          <w:sz w:val="20"/>
          <w:szCs w:val="20"/>
          <w:lang w:val="pt-PT"/>
        </w:rPr>
        <w:t>local</w:t>
      </w:r>
      <w:r w:rsidR="00D56C14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, condições mínimas de ação em situações emergenciais, para execução de ações de prevenção de riscos de </w:t>
      </w:r>
      <w:r w:rsidR="002445FE">
        <w:rPr>
          <w:rFonts w:ascii="Arial" w:eastAsia="Times New Roman" w:hAnsi="Arial" w:cs="Arial"/>
          <w:sz w:val="20"/>
          <w:szCs w:val="20"/>
          <w:lang w:val="pt-PT"/>
        </w:rPr>
        <w:t>incêndios ambientais</w:t>
      </w:r>
      <w:r w:rsidR="00D56C14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, com ênfase na atuação de </w:t>
      </w:r>
      <w:r w:rsidR="002445FE">
        <w:rPr>
          <w:rFonts w:ascii="Arial" w:eastAsia="Times New Roman" w:hAnsi="Arial" w:cs="Arial"/>
          <w:sz w:val="20"/>
          <w:szCs w:val="20"/>
          <w:lang w:val="pt-PT"/>
        </w:rPr>
        <w:t>monitoramento</w:t>
      </w:r>
      <w:r w:rsidR="00D56C14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 e c</w:t>
      </w:r>
      <w:r w:rsidRPr="008E7448">
        <w:rPr>
          <w:rFonts w:ascii="Arial" w:eastAsia="Times New Roman" w:hAnsi="Arial" w:cs="Arial"/>
          <w:sz w:val="20"/>
          <w:szCs w:val="20"/>
          <w:lang w:val="pt-PT"/>
        </w:rPr>
        <w:t>ombate a</w:t>
      </w:r>
      <w:r w:rsidR="002445FE">
        <w:rPr>
          <w:rFonts w:ascii="Arial" w:eastAsia="Times New Roman" w:hAnsi="Arial" w:cs="Arial"/>
          <w:sz w:val="20"/>
          <w:szCs w:val="20"/>
          <w:lang w:val="pt-PT"/>
        </w:rPr>
        <w:t>os</w:t>
      </w:r>
      <w:r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 incêndio</w:t>
      </w:r>
      <w:r w:rsidR="002445FE">
        <w:rPr>
          <w:rFonts w:ascii="Arial" w:eastAsia="Times New Roman" w:hAnsi="Arial" w:cs="Arial"/>
          <w:sz w:val="20"/>
          <w:szCs w:val="20"/>
          <w:lang w:val="pt-PT"/>
        </w:rPr>
        <w:t>s ambientais</w:t>
      </w:r>
      <w:r w:rsidRPr="008E7448">
        <w:rPr>
          <w:rFonts w:ascii="Arial" w:eastAsia="Times New Roman" w:hAnsi="Arial" w:cs="Arial"/>
          <w:sz w:val="20"/>
          <w:szCs w:val="20"/>
          <w:lang w:val="pt-PT"/>
        </w:rPr>
        <w:t>.</w:t>
      </w:r>
    </w:p>
    <w:p w14:paraId="67B60F1E" w14:textId="49DBC305" w:rsidR="00E913FB" w:rsidRPr="008E7448" w:rsidRDefault="00101821" w:rsidP="00E913FB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>
        <w:rPr>
          <w:rFonts w:ascii="Arial" w:eastAsia="Times New Roman" w:hAnsi="Arial" w:cs="Arial"/>
          <w:b/>
          <w:sz w:val="20"/>
          <w:szCs w:val="20"/>
          <w:lang w:val="pt-PT"/>
        </w:rPr>
        <w:t xml:space="preserve">CAPACITAÇÃO DE </w:t>
      </w:r>
      <w:r w:rsidR="00E913FB" w:rsidRPr="008E7448">
        <w:rPr>
          <w:rFonts w:ascii="Arial" w:eastAsia="Times New Roman" w:hAnsi="Arial" w:cs="Arial"/>
          <w:b/>
          <w:sz w:val="20"/>
          <w:szCs w:val="20"/>
          <w:lang w:val="pt-PT"/>
        </w:rPr>
        <w:t>BRIGADISTAS</w:t>
      </w:r>
      <w:r w:rsidR="00E913FB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val="pt-PT"/>
        </w:rPr>
        <w:t xml:space="preserve">Diante do Plano de Ação de 2021, haverá a capacitação de policiais militares e voluntários para atuar nas 25 Unidades de Conservação, que possuem Plano de Contingência, </w:t>
      </w:r>
      <w:r w:rsidR="00E913FB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aproximadamente </w:t>
      </w:r>
      <w:r>
        <w:rPr>
          <w:rFonts w:ascii="Arial" w:eastAsia="Times New Roman" w:hAnsi="Arial" w:cs="Arial"/>
          <w:sz w:val="20"/>
          <w:szCs w:val="20"/>
          <w:lang w:val="pt-PT"/>
        </w:rPr>
        <w:t xml:space="preserve">60 policiais militares e 147 </w:t>
      </w:r>
      <w:r w:rsidR="00E913FB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 brigadistas </w:t>
      </w:r>
      <w:r>
        <w:rPr>
          <w:rFonts w:ascii="Arial" w:eastAsia="Times New Roman" w:hAnsi="Arial" w:cs="Arial"/>
          <w:sz w:val="20"/>
          <w:szCs w:val="20"/>
          <w:lang w:val="pt-PT"/>
        </w:rPr>
        <w:t>voluntários.</w:t>
      </w:r>
    </w:p>
    <w:p w14:paraId="2A0762F1" w14:textId="3E5B2039" w:rsidR="00E913FB" w:rsidRDefault="00101821" w:rsidP="00E913FB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>
        <w:rPr>
          <w:rFonts w:ascii="Arial" w:eastAsia="Times New Roman" w:hAnsi="Arial" w:cs="Arial"/>
          <w:b/>
          <w:sz w:val="20"/>
          <w:szCs w:val="20"/>
          <w:lang w:val="pt-PT"/>
        </w:rPr>
        <w:t>ATUALIZAÇÃO DE PLANOS DE CONTINGÊNCIA</w:t>
      </w:r>
      <w:r w:rsidR="00E913FB" w:rsidRPr="008E7448">
        <w:rPr>
          <w:rFonts w:ascii="Arial" w:eastAsia="Times New Roman" w:hAnsi="Arial" w:cs="Arial"/>
          <w:b/>
          <w:sz w:val="20"/>
          <w:szCs w:val="20"/>
          <w:lang w:val="pt-PT"/>
        </w:rPr>
        <w:t>:</w:t>
      </w:r>
      <w:r w:rsidR="00E913FB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pt-PT"/>
        </w:rPr>
        <w:t>Atualização de 10 Planos de Contingência existentes</w:t>
      </w:r>
      <w:r w:rsidR="00E913FB" w:rsidRPr="008E7448">
        <w:rPr>
          <w:rFonts w:ascii="Arial" w:eastAsia="Times New Roman" w:hAnsi="Arial" w:cs="Arial"/>
          <w:sz w:val="20"/>
          <w:szCs w:val="20"/>
          <w:lang w:val="pt-PT"/>
        </w:rPr>
        <w:t>.</w:t>
      </w:r>
    </w:p>
    <w:p w14:paraId="0E9E2FEE" w14:textId="48BD255B" w:rsidR="00410E7E" w:rsidRPr="00410E7E" w:rsidRDefault="00101821" w:rsidP="00E913FB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>
        <w:rPr>
          <w:rFonts w:ascii="Arial" w:eastAsia="Times New Roman" w:hAnsi="Arial" w:cs="Arial"/>
          <w:b/>
          <w:sz w:val="20"/>
          <w:szCs w:val="20"/>
          <w:lang w:val="pt-PT"/>
        </w:rPr>
        <w:t>ELABORAÇÃO DE PLANOS DE CONTINGÊNCIA</w:t>
      </w:r>
      <w:r w:rsidR="00410E7E" w:rsidRPr="00410E7E">
        <w:rPr>
          <w:rFonts w:ascii="Arial" w:eastAsia="Times New Roman" w:hAnsi="Arial" w:cs="Arial"/>
          <w:b/>
          <w:sz w:val="20"/>
          <w:szCs w:val="20"/>
          <w:lang w:val="pt-PT"/>
        </w:rPr>
        <w:t xml:space="preserve">: </w:t>
      </w:r>
      <w:r w:rsidRPr="00101821">
        <w:rPr>
          <w:rFonts w:ascii="Arial" w:eastAsia="Times New Roman" w:hAnsi="Arial" w:cs="Arial"/>
          <w:sz w:val="20"/>
          <w:szCs w:val="20"/>
          <w:lang w:val="pt-PT"/>
        </w:rPr>
        <w:t>E</w:t>
      </w:r>
      <w:r>
        <w:rPr>
          <w:rFonts w:ascii="Arial" w:eastAsia="Times New Roman" w:hAnsi="Arial" w:cs="Arial"/>
          <w:sz w:val="20"/>
          <w:szCs w:val="20"/>
          <w:lang w:val="pt-PT"/>
        </w:rPr>
        <w:t>laboração de 15 Planos de contingência das Unidades de Conservação prioritárias</w:t>
      </w:r>
      <w:r w:rsidR="0090785C">
        <w:rPr>
          <w:rFonts w:ascii="Arial" w:eastAsia="Times New Roman" w:hAnsi="Arial" w:cs="Arial"/>
          <w:sz w:val="20"/>
          <w:szCs w:val="20"/>
          <w:lang w:val="pt-PT"/>
        </w:rPr>
        <w:t>.</w:t>
      </w:r>
    </w:p>
    <w:p w14:paraId="6F7BB662" w14:textId="7810BCCB" w:rsidR="008E7448" w:rsidRDefault="008E7448" w:rsidP="00E913FB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3527A6DE" w14:textId="77777777" w:rsidR="008E7448" w:rsidRPr="008E7448" w:rsidRDefault="008E7448" w:rsidP="00E913FB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9F5F91" w:rsidRPr="008E7448" w14:paraId="339A7FAD" w14:textId="77777777" w:rsidTr="008E7448">
        <w:trPr>
          <w:trHeight w:val="489"/>
        </w:trPr>
        <w:tc>
          <w:tcPr>
            <w:tcW w:w="8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4365CDF1" w14:textId="77777777" w:rsidR="009F5F91" w:rsidRPr="008E7448" w:rsidRDefault="009F5F91" w:rsidP="00C24D64">
            <w:pPr>
              <w:spacing w:before="121"/>
              <w:ind w:left="30" w:right="295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11. Público-alvo </w:t>
            </w:r>
          </w:p>
        </w:tc>
      </w:tr>
    </w:tbl>
    <w:p w14:paraId="0DC90117" w14:textId="6741A701" w:rsidR="009F5F91" w:rsidRDefault="00C540BA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8E7448">
        <w:rPr>
          <w:rFonts w:ascii="Arial" w:eastAsia="Times New Roman" w:hAnsi="Arial" w:cs="Arial"/>
          <w:sz w:val="20"/>
          <w:szCs w:val="20"/>
          <w:lang w:val="pt-PT"/>
        </w:rPr>
        <w:t>Profissionais e Estudantes da Rede Estadual de Ensino do Paraná</w:t>
      </w:r>
      <w:r w:rsidR="008E7448">
        <w:rPr>
          <w:rFonts w:ascii="Arial" w:eastAsia="Times New Roman" w:hAnsi="Arial" w:cs="Arial"/>
          <w:sz w:val="20"/>
          <w:szCs w:val="20"/>
          <w:lang w:val="pt-PT"/>
        </w:rPr>
        <w:t>.</w:t>
      </w:r>
    </w:p>
    <w:p w14:paraId="2B6BF278" w14:textId="77777777" w:rsidR="008E7448" w:rsidRPr="008E7448" w:rsidRDefault="008E7448" w:rsidP="009F5F91">
      <w:pPr>
        <w:widowControl w:val="0"/>
        <w:autoSpaceDE w:val="0"/>
        <w:autoSpaceDN w:val="0"/>
        <w:spacing w:before="92" w:after="0" w:line="369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tbl>
      <w:tblPr>
        <w:tblStyle w:val="Tabelacomgrade1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504"/>
      </w:tblGrid>
      <w:tr w:rsidR="009F5F91" w:rsidRPr="008E7448" w14:paraId="4B4DEB9D" w14:textId="77777777" w:rsidTr="00C540BA">
        <w:trPr>
          <w:trHeight w:val="560"/>
        </w:trPr>
        <w:tc>
          <w:tcPr>
            <w:tcW w:w="8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33B76EA" w14:textId="77777777" w:rsidR="009F5F91" w:rsidRPr="008E7448" w:rsidRDefault="009F5F91" w:rsidP="00C24D64">
            <w:pPr>
              <w:spacing w:before="121"/>
              <w:ind w:left="30" w:right="295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12. Atividades implementadas </w:t>
            </w:r>
            <w:r w:rsidRPr="008E7448">
              <w:rPr>
                <w:rFonts w:ascii="Arial" w:hAnsi="Arial" w:cs="Arial"/>
                <w:bCs/>
                <w:i/>
                <w:iCs/>
                <w:sz w:val="20"/>
                <w:szCs w:val="20"/>
                <w:lang w:val="pt-PT"/>
              </w:rPr>
              <w:t xml:space="preserve">(Detalhamento da Boa Prática aplicada) </w:t>
            </w:r>
            <w:r w:rsidRPr="008E7448">
              <w:rPr>
                <w:rFonts w:ascii="Arial" w:hAnsi="Arial" w:cs="Arial"/>
                <w:bCs/>
                <w:sz w:val="20"/>
                <w:szCs w:val="20"/>
                <w:lang w:val="pt-PT"/>
              </w:rPr>
              <w:t>500 caracteres</w:t>
            </w:r>
          </w:p>
        </w:tc>
      </w:tr>
    </w:tbl>
    <w:p w14:paraId="2F0239CF" w14:textId="185D25FC" w:rsidR="00012E97" w:rsidRPr="008E7448" w:rsidRDefault="00C540BA" w:rsidP="00012E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7448">
        <w:rPr>
          <w:rFonts w:ascii="Arial" w:hAnsi="Arial" w:cs="Arial"/>
          <w:b/>
          <w:sz w:val="20"/>
          <w:szCs w:val="20"/>
        </w:rPr>
        <w:t>CAPACITAÇÃO:</w:t>
      </w:r>
      <w:r w:rsidR="00012E97" w:rsidRPr="008E7448">
        <w:rPr>
          <w:rFonts w:ascii="Arial" w:hAnsi="Arial" w:cs="Arial"/>
          <w:sz w:val="20"/>
          <w:szCs w:val="20"/>
        </w:rPr>
        <w:t xml:space="preserve"> </w:t>
      </w:r>
      <w:r w:rsidR="00B7461C" w:rsidRPr="008E7448">
        <w:rPr>
          <w:rFonts w:ascii="Arial" w:hAnsi="Arial" w:cs="Arial"/>
          <w:sz w:val="20"/>
          <w:szCs w:val="20"/>
        </w:rPr>
        <w:t>O</w:t>
      </w:r>
      <w:r w:rsidR="00012E97" w:rsidRPr="008E7448">
        <w:rPr>
          <w:rFonts w:ascii="Arial" w:hAnsi="Arial" w:cs="Arial"/>
          <w:sz w:val="20"/>
          <w:szCs w:val="20"/>
        </w:rPr>
        <w:t xml:space="preserve">fertada </w:t>
      </w:r>
      <w:proofErr w:type="gramStart"/>
      <w:r w:rsidR="00012E97" w:rsidRPr="008E7448">
        <w:rPr>
          <w:rFonts w:ascii="Arial" w:hAnsi="Arial" w:cs="Arial"/>
          <w:sz w:val="20"/>
          <w:szCs w:val="20"/>
        </w:rPr>
        <w:t>pela  SEED</w:t>
      </w:r>
      <w:proofErr w:type="gramEnd"/>
      <w:r w:rsidR="00012E97" w:rsidRPr="008E7448">
        <w:rPr>
          <w:rFonts w:ascii="Arial" w:hAnsi="Arial" w:cs="Arial"/>
          <w:sz w:val="20"/>
          <w:szCs w:val="20"/>
        </w:rPr>
        <w:t>/PR; em duas etapas</w:t>
      </w:r>
      <w:r w:rsidRPr="008E7448">
        <w:rPr>
          <w:rFonts w:ascii="Arial" w:hAnsi="Arial" w:cs="Arial"/>
          <w:sz w:val="20"/>
          <w:szCs w:val="20"/>
        </w:rPr>
        <w:t>: à distância e pr</w:t>
      </w:r>
      <w:r w:rsidR="00012E97" w:rsidRPr="008E7448">
        <w:rPr>
          <w:rFonts w:ascii="Arial" w:hAnsi="Arial" w:cs="Arial"/>
          <w:sz w:val="20"/>
          <w:szCs w:val="20"/>
        </w:rPr>
        <w:t xml:space="preserve">esencial. A formação </w:t>
      </w:r>
      <w:proofErr w:type="gramStart"/>
      <w:r w:rsidR="00012E97" w:rsidRPr="008E7448">
        <w:rPr>
          <w:rFonts w:ascii="Arial" w:hAnsi="Arial" w:cs="Arial"/>
          <w:sz w:val="20"/>
          <w:szCs w:val="20"/>
        </w:rPr>
        <w:t>tem  carga</w:t>
      </w:r>
      <w:proofErr w:type="gramEnd"/>
      <w:r w:rsidR="00012E97" w:rsidRPr="008E7448">
        <w:rPr>
          <w:rFonts w:ascii="Arial" w:hAnsi="Arial" w:cs="Arial"/>
          <w:sz w:val="20"/>
          <w:szCs w:val="20"/>
        </w:rPr>
        <w:t xml:space="preserve"> horária de 69 h</w:t>
      </w:r>
      <w:r w:rsidRPr="008E7448">
        <w:rPr>
          <w:rFonts w:ascii="Arial" w:hAnsi="Arial" w:cs="Arial"/>
          <w:sz w:val="20"/>
          <w:szCs w:val="20"/>
        </w:rPr>
        <w:t>. O funcionário que estiver certificado, poderá compor a brigada da sua escola com a responsabilidade de orientar os demais funcionários e alunos como agir e enfrentar situações de emergência no ambiente escolar</w:t>
      </w:r>
      <w:r w:rsidR="00012E97" w:rsidRPr="008E7448">
        <w:rPr>
          <w:rFonts w:ascii="Arial" w:hAnsi="Arial" w:cs="Arial"/>
          <w:sz w:val="20"/>
          <w:szCs w:val="20"/>
        </w:rPr>
        <w:t xml:space="preserve">. </w:t>
      </w:r>
    </w:p>
    <w:p w14:paraId="26B87081" w14:textId="19A399A4" w:rsidR="00C540BA" w:rsidRPr="008E7448" w:rsidRDefault="00012E97" w:rsidP="00012E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E7448">
        <w:rPr>
          <w:rFonts w:ascii="Arial" w:hAnsi="Arial" w:cs="Arial"/>
          <w:b/>
          <w:sz w:val="20"/>
          <w:szCs w:val="20"/>
        </w:rPr>
        <w:t>Ea</w:t>
      </w:r>
      <w:r w:rsidR="00C540BA" w:rsidRPr="008E7448">
        <w:rPr>
          <w:rFonts w:ascii="Arial" w:hAnsi="Arial" w:cs="Arial"/>
          <w:b/>
          <w:sz w:val="20"/>
          <w:szCs w:val="20"/>
        </w:rPr>
        <w:t>D</w:t>
      </w:r>
      <w:proofErr w:type="spellEnd"/>
      <w:r w:rsidR="00C540BA" w:rsidRPr="008E7448">
        <w:rPr>
          <w:rFonts w:ascii="Arial" w:hAnsi="Arial" w:cs="Arial"/>
          <w:b/>
          <w:sz w:val="20"/>
          <w:szCs w:val="20"/>
        </w:rPr>
        <w:t xml:space="preserve"> </w:t>
      </w:r>
      <w:r w:rsidRPr="008E7448">
        <w:rPr>
          <w:rFonts w:ascii="Arial" w:hAnsi="Arial" w:cs="Arial"/>
          <w:b/>
          <w:sz w:val="20"/>
          <w:szCs w:val="20"/>
        </w:rPr>
        <w:t>–</w:t>
      </w:r>
      <w:r w:rsidRPr="008E7448">
        <w:rPr>
          <w:rFonts w:ascii="Arial" w:hAnsi="Arial" w:cs="Arial"/>
          <w:sz w:val="20"/>
          <w:szCs w:val="20"/>
        </w:rPr>
        <w:t xml:space="preserve"> Etapa de 60 h</w:t>
      </w:r>
      <w:r w:rsidR="00C540BA" w:rsidRPr="008E7448">
        <w:rPr>
          <w:rFonts w:ascii="Arial" w:hAnsi="Arial" w:cs="Arial"/>
          <w:sz w:val="20"/>
          <w:szCs w:val="20"/>
        </w:rPr>
        <w:t xml:space="preserve"> e </w:t>
      </w:r>
      <w:r w:rsidRPr="008E7448">
        <w:rPr>
          <w:rFonts w:ascii="Arial" w:hAnsi="Arial" w:cs="Arial"/>
          <w:sz w:val="20"/>
          <w:szCs w:val="20"/>
        </w:rPr>
        <w:t>06 módulos</w:t>
      </w:r>
      <w:r w:rsidR="00C540BA" w:rsidRPr="008E7448">
        <w:rPr>
          <w:rFonts w:ascii="Arial" w:hAnsi="Arial" w:cs="Arial"/>
          <w:sz w:val="20"/>
          <w:szCs w:val="20"/>
        </w:rPr>
        <w:t xml:space="preserve">: O Programa Brigadas Escolares, Defesa Civil, Plano de Abandono Escolar, Edificações, Combate a Incêndio e Socorros de Urgência. </w:t>
      </w:r>
    </w:p>
    <w:p w14:paraId="0CC0D3D7" w14:textId="5CB0C128" w:rsidR="00C540BA" w:rsidRDefault="00C540BA" w:rsidP="00012E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7448">
        <w:rPr>
          <w:rFonts w:ascii="Arial" w:hAnsi="Arial" w:cs="Arial"/>
          <w:b/>
          <w:sz w:val="20"/>
          <w:szCs w:val="20"/>
        </w:rPr>
        <w:t xml:space="preserve">PRESENCIAL </w:t>
      </w:r>
      <w:r w:rsidR="00012E97" w:rsidRPr="008E7448">
        <w:rPr>
          <w:rFonts w:ascii="Arial" w:hAnsi="Arial" w:cs="Arial"/>
          <w:b/>
          <w:sz w:val="20"/>
          <w:szCs w:val="20"/>
        </w:rPr>
        <w:t>–</w:t>
      </w:r>
      <w:r w:rsidR="00012E97" w:rsidRPr="008E7448">
        <w:rPr>
          <w:rFonts w:ascii="Arial" w:hAnsi="Arial" w:cs="Arial"/>
          <w:sz w:val="20"/>
          <w:szCs w:val="20"/>
        </w:rPr>
        <w:t xml:space="preserve"> Etapa de 08 h</w:t>
      </w:r>
      <w:r w:rsidRPr="008E7448">
        <w:rPr>
          <w:rFonts w:ascii="Arial" w:hAnsi="Arial" w:cs="Arial"/>
          <w:sz w:val="20"/>
          <w:szCs w:val="20"/>
        </w:rPr>
        <w:t xml:space="preserve"> é</w:t>
      </w:r>
      <w:r w:rsidR="00012E97" w:rsidRPr="008E7448">
        <w:rPr>
          <w:rFonts w:ascii="Arial" w:hAnsi="Arial" w:cs="Arial"/>
          <w:sz w:val="20"/>
          <w:szCs w:val="20"/>
        </w:rPr>
        <w:t xml:space="preserve"> ministrada por bombeiros, e visa praticar os conteúdos trabalhados em </w:t>
      </w:r>
      <w:proofErr w:type="spellStart"/>
      <w:r w:rsidR="00012E97" w:rsidRPr="008E7448">
        <w:rPr>
          <w:rFonts w:ascii="Arial" w:hAnsi="Arial" w:cs="Arial"/>
          <w:sz w:val="20"/>
          <w:szCs w:val="20"/>
        </w:rPr>
        <w:t>EaD</w:t>
      </w:r>
      <w:proofErr w:type="spellEnd"/>
      <w:r w:rsidR="00012E97" w:rsidRPr="008E7448">
        <w:rPr>
          <w:rFonts w:ascii="Arial" w:hAnsi="Arial" w:cs="Arial"/>
          <w:sz w:val="20"/>
          <w:szCs w:val="20"/>
        </w:rPr>
        <w:t>.</w:t>
      </w:r>
    </w:p>
    <w:p w14:paraId="03EEF5AD" w14:textId="77777777" w:rsidR="008E7448" w:rsidRPr="008E7448" w:rsidRDefault="008E7448" w:rsidP="00012E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1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9F5F91" w:rsidRPr="008E7448" w14:paraId="10565DDC" w14:textId="77777777" w:rsidTr="00C24D64"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4D174246" w14:textId="77777777" w:rsidR="009F5F91" w:rsidRPr="008E7448" w:rsidRDefault="009F5F91" w:rsidP="00C24D64">
            <w:pPr>
              <w:spacing w:before="92" w:line="369" w:lineRule="auto"/>
              <w:ind w:left="30" w:right="29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13. Inovação da Prática </w:t>
            </w:r>
            <w:r w:rsidRPr="008E7448">
              <w:rPr>
                <w:rFonts w:ascii="Arial" w:hAnsi="Arial" w:cs="Arial"/>
                <w:bCs/>
                <w:sz w:val="20"/>
                <w:szCs w:val="20"/>
                <w:lang w:val="pt-PT"/>
              </w:rPr>
              <w:t>(500 caracteres)</w:t>
            </w:r>
          </w:p>
        </w:tc>
      </w:tr>
    </w:tbl>
    <w:p w14:paraId="3DCDA093" w14:textId="60D690F6" w:rsidR="00182A5A" w:rsidRPr="008E7448" w:rsidRDefault="008E7448" w:rsidP="008E7448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pt-PT"/>
        </w:rPr>
        <w:t>A emissão do C</w:t>
      </w:r>
      <w:r w:rsidR="00182A5A" w:rsidRPr="008E7448">
        <w:rPr>
          <w:rFonts w:ascii="Arial" w:eastAsia="Times New Roman" w:hAnsi="Arial" w:cs="Arial"/>
          <w:sz w:val="20"/>
          <w:szCs w:val="20"/>
          <w:lang w:val="pt-PT"/>
        </w:rPr>
        <w:t>ertificado de Confomidad</w:t>
      </w:r>
      <w:r>
        <w:rPr>
          <w:rFonts w:ascii="Arial" w:eastAsia="Times New Roman" w:hAnsi="Arial" w:cs="Arial"/>
          <w:sz w:val="20"/>
          <w:szCs w:val="20"/>
          <w:lang w:val="pt-PT"/>
        </w:rPr>
        <w:t xml:space="preserve">e a Coordenação do Programa é realizada por </w:t>
      </w:r>
      <w:r w:rsidR="00182A5A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sistema </w:t>
      </w:r>
      <w:r>
        <w:rPr>
          <w:rFonts w:ascii="Arial" w:eastAsia="Times New Roman" w:hAnsi="Arial" w:cs="Arial"/>
          <w:sz w:val="20"/>
          <w:szCs w:val="20"/>
          <w:lang w:val="pt-PT"/>
        </w:rPr>
        <w:t xml:space="preserve">próprio denominado SISBRIGADAS, </w:t>
      </w:r>
      <w:r>
        <w:rPr>
          <w:rFonts w:ascii="Arial" w:eastAsia="Times New Roman" w:hAnsi="Arial" w:cs="Arial"/>
          <w:sz w:val="20"/>
          <w:szCs w:val="20"/>
        </w:rPr>
        <w:t>que visa</w:t>
      </w:r>
      <w:r w:rsidR="0090785C" w:rsidRPr="008E7448">
        <w:rPr>
          <w:rFonts w:ascii="Arial" w:eastAsia="Times New Roman" w:hAnsi="Arial" w:cs="Arial"/>
          <w:sz w:val="20"/>
          <w:szCs w:val="20"/>
        </w:rPr>
        <w:t xml:space="preserve"> a integração do</w:t>
      </w:r>
      <w:r>
        <w:rPr>
          <w:rFonts w:ascii="Arial" w:eastAsia="Times New Roman" w:hAnsi="Arial" w:cs="Arial"/>
          <w:sz w:val="20"/>
          <w:szCs w:val="20"/>
        </w:rPr>
        <w:t>s bancos de dados da SEED e do Corpo de B</w:t>
      </w:r>
      <w:r w:rsidR="0090785C" w:rsidRPr="008E7448">
        <w:rPr>
          <w:rFonts w:ascii="Arial" w:eastAsia="Times New Roman" w:hAnsi="Arial" w:cs="Arial"/>
          <w:sz w:val="20"/>
          <w:szCs w:val="20"/>
        </w:rPr>
        <w:t>ombeiros</w:t>
      </w:r>
      <w:r>
        <w:rPr>
          <w:rFonts w:ascii="Arial" w:eastAsia="Times New Roman" w:hAnsi="Arial" w:cs="Arial"/>
          <w:sz w:val="20"/>
          <w:szCs w:val="20"/>
        </w:rPr>
        <w:t xml:space="preserve"> do Paraná e Defesa Civil, </w:t>
      </w:r>
      <w:r w:rsidR="0090785C" w:rsidRPr="008E7448">
        <w:rPr>
          <w:rFonts w:ascii="Arial" w:eastAsia="Times New Roman" w:hAnsi="Arial" w:cs="Arial"/>
          <w:sz w:val="20"/>
          <w:szCs w:val="20"/>
        </w:rPr>
        <w:t>possibilitando fornecer informações atualizadas e imediatas para tomadas de decisão, pl</w:t>
      </w:r>
      <w:r>
        <w:rPr>
          <w:rFonts w:ascii="Arial" w:eastAsia="Times New Roman" w:hAnsi="Arial" w:cs="Arial"/>
          <w:sz w:val="20"/>
          <w:szCs w:val="20"/>
        </w:rPr>
        <w:t>anejamento e gestão do programa.</w:t>
      </w:r>
    </w:p>
    <w:p w14:paraId="039CEC08" w14:textId="01538EAC" w:rsidR="00CF6E1F" w:rsidRDefault="00182A5A" w:rsidP="008E7448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Arial" w:eastAsia="Times New Roman" w:hAnsi="Arial" w:cs="Arial"/>
          <w:sz w:val="20"/>
          <w:szCs w:val="20"/>
        </w:rPr>
      </w:pPr>
      <w:r w:rsidRPr="008E7448">
        <w:rPr>
          <w:rFonts w:ascii="Arial" w:eastAsia="Times New Roman" w:hAnsi="Arial" w:cs="Arial"/>
          <w:sz w:val="20"/>
          <w:szCs w:val="20"/>
          <w:lang w:val="pt-PT"/>
        </w:rPr>
        <w:t>Além disso, está em andamento a expansão do programa para atender as Unidades Escolares dos 399 municípios do Paraná</w:t>
      </w:r>
      <w:r w:rsidRPr="008E7448">
        <w:rPr>
          <w:rFonts w:ascii="Arial" w:eastAsia="Times New Roman" w:hAnsi="Arial" w:cs="Arial"/>
          <w:sz w:val="20"/>
          <w:szCs w:val="20"/>
        </w:rPr>
        <w:t>.</w:t>
      </w:r>
    </w:p>
    <w:p w14:paraId="7D94FF06" w14:textId="77777777" w:rsidR="008E7448" w:rsidRPr="008E7448" w:rsidRDefault="008E7448" w:rsidP="00182A5A">
      <w:pPr>
        <w:widowControl w:val="0"/>
        <w:autoSpaceDE w:val="0"/>
        <w:autoSpaceDN w:val="0"/>
        <w:spacing w:after="0" w:line="240" w:lineRule="auto"/>
        <w:ind w:right="29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9F5F91" w:rsidRPr="008E7448" w14:paraId="4E2CC105" w14:textId="77777777" w:rsidTr="00C24D64">
        <w:trPr>
          <w:trHeight w:val="529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94E5C02" w14:textId="77777777" w:rsidR="009F5F91" w:rsidRPr="008E7448" w:rsidRDefault="009F5F91" w:rsidP="00C24D64">
            <w:pPr>
              <w:ind w:left="30" w:right="295"/>
              <w:jc w:val="both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14. Resultados Alcançados.  </w:t>
            </w:r>
            <w:r w:rsidRPr="008E7448">
              <w:rPr>
                <w:rFonts w:ascii="Arial" w:hAnsi="Arial" w:cs="Arial"/>
                <w:bCs/>
                <w:sz w:val="20"/>
                <w:szCs w:val="20"/>
                <w:lang w:val="pt-PT"/>
              </w:rPr>
              <w:t>(500 caracteres)</w:t>
            </w:r>
          </w:p>
        </w:tc>
      </w:tr>
    </w:tbl>
    <w:p w14:paraId="74CAFEA9" w14:textId="77777777" w:rsidR="00BA142B" w:rsidRPr="008E7448" w:rsidRDefault="00BA142B" w:rsidP="00CF6E1F">
      <w:pPr>
        <w:widowControl w:val="0"/>
        <w:autoSpaceDE w:val="0"/>
        <w:autoSpaceDN w:val="0"/>
        <w:spacing w:before="92" w:after="0" w:line="369" w:lineRule="auto"/>
        <w:ind w:right="295"/>
        <w:jc w:val="center"/>
        <w:rPr>
          <w:rFonts w:ascii="Arial" w:eastAsia="Times New Roman" w:hAnsi="Arial" w:cs="Arial"/>
          <w:sz w:val="20"/>
          <w:szCs w:val="20"/>
          <w:lang w:val="pt-PT"/>
        </w:rPr>
      </w:pPr>
    </w:p>
    <w:p w14:paraId="2526370F" w14:textId="5B3799C1" w:rsidR="009F5F91" w:rsidRDefault="00CE4934" w:rsidP="00CF6E1F">
      <w:pPr>
        <w:widowControl w:val="0"/>
        <w:autoSpaceDE w:val="0"/>
        <w:autoSpaceDN w:val="0"/>
        <w:spacing w:before="92" w:after="0" w:line="369" w:lineRule="auto"/>
        <w:ind w:right="295"/>
        <w:jc w:val="center"/>
        <w:rPr>
          <w:rFonts w:ascii="Arial" w:eastAsia="Times New Roman" w:hAnsi="Arial" w:cs="Arial"/>
          <w:sz w:val="20"/>
          <w:szCs w:val="20"/>
          <w:lang w:val="pt-PT"/>
        </w:rPr>
      </w:pPr>
      <w:r w:rsidRPr="008E7448"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inline distT="0" distB="0" distL="0" distR="0" wp14:anchorId="47B75381" wp14:editId="75BE5E7D">
            <wp:extent cx="3467100" cy="2207707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725" cy="223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266F0" w14:textId="02691DBE" w:rsidR="00866EB0" w:rsidRDefault="00866EB0" w:rsidP="00CF6E1F">
      <w:pPr>
        <w:widowControl w:val="0"/>
        <w:autoSpaceDE w:val="0"/>
        <w:autoSpaceDN w:val="0"/>
        <w:spacing w:before="92" w:after="0" w:line="369" w:lineRule="auto"/>
        <w:ind w:right="295"/>
        <w:jc w:val="center"/>
        <w:rPr>
          <w:rFonts w:ascii="Arial" w:eastAsia="Times New Roman" w:hAnsi="Arial" w:cs="Arial"/>
          <w:sz w:val="20"/>
          <w:szCs w:val="20"/>
          <w:lang w:val="pt-PT"/>
        </w:rPr>
      </w:pPr>
    </w:p>
    <w:p w14:paraId="15A6A757" w14:textId="356E799E" w:rsidR="00866EB0" w:rsidRDefault="00866EB0" w:rsidP="00CF6E1F">
      <w:pPr>
        <w:widowControl w:val="0"/>
        <w:autoSpaceDE w:val="0"/>
        <w:autoSpaceDN w:val="0"/>
        <w:spacing w:before="92" w:after="0" w:line="369" w:lineRule="auto"/>
        <w:ind w:right="295"/>
        <w:jc w:val="center"/>
        <w:rPr>
          <w:rFonts w:ascii="Arial" w:eastAsia="Times New Roman" w:hAnsi="Arial" w:cs="Arial"/>
          <w:sz w:val="20"/>
          <w:szCs w:val="20"/>
          <w:lang w:val="pt-PT"/>
        </w:rPr>
      </w:pPr>
    </w:p>
    <w:p w14:paraId="6A3C780A" w14:textId="2CD60913" w:rsidR="00866EB0" w:rsidRDefault="00866EB0" w:rsidP="00CF6E1F">
      <w:pPr>
        <w:widowControl w:val="0"/>
        <w:autoSpaceDE w:val="0"/>
        <w:autoSpaceDN w:val="0"/>
        <w:spacing w:before="92" w:after="0" w:line="369" w:lineRule="auto"/>
        <w:ind w:right="295"/>
        <w:jc w:val="center"/>
        <w:rPr>
          <w:rFonts w:ascii="Arial" w:eastAsia="Times New Roman" w:hAnsi="Arial" w:cs="Arial"/>
          <w:sz w:val="20"/>
          <w:szCs w:val="20"/>
          <w:lang w:val="pt-PT"/>
        </w:rPr>
      </w:pPr>
    </w:p>
    <w:p w14:paraId="2A26F7E5" w14:textId="3400C570" w:rsidR="00866EB0" w:rsidRDefault="00866EB0" w:rsidP="00CF6E1F">
      <w:pPr>
        <w:widowControl w:val="0"/>
        <w:autoSpaceDE w:val="0"/>
        <w:autoSpaceDN w:val="0"/>
        <w:spacing w:before="92" w:after="0" w:line="369" w:lineRule="auto"/>
        <w:ind w:right="295"/>
        <w:jc w:val="center"/>
        <w:rPr>
          <w:rFonts w:ascii="Arial" w:eastAsia="Times New Roman" w:hAnsi="Arial" w:cs="Arial"/>
          <w:sz w:val="20"/>
          <w:szCs w:val="20"/>
          <w:lang w:val="pt-PT"/>
        </w:rPr>
      </w:pPr>
    </w:p>
    <w:p w14:paraId="1CA32AD6" w14:textId="77777777" w:rsidR="00866EB0" w:rsidRDefault="00866EB0" w:rsidP="00CF6E1F">
      <w:pPr>
        <w:widowControl w:val="0"/>
        <w:autoSpaceDE w:val="0"/>
        <w:autoSpaceDN w:val="0"/>
        <w:spacing w:before="92" w:after="0" w:line="369" w:lineRule="auto"/>
        <w:ind w:right="295"/>
        <w:jc w:val="center"/>
        <w:rPr>
          <w:rFonts w:ascii="Arial" w:eastAsia="Times New Roman" w:hAnsi="Arial" w:cs="Arial"/>
          <w:sz w:val="20"/>
          <w:szCs w:val="20"/>
          <w:lang w:val="pt-PT"/>
        </w:rPr>
      </w:pPr>
    </w:p>
    <w:tbl>
      <w:tblPr>
        <w:tblW w:w="9449" w:type="dxa"/>
        <w:jc w:val="center"/>
        <w:tblCellMar>
          <w:top w:w="15" w:type="dxa"/>
          <w:left w:w="7" w:type="dxa"/>
          <w:right w:w="93" w:type="dxa"/>
        </w:tblCellMar>
        <w:tblLook w:val="04A0" w:firstRow="1" w:lastRow="0" w:firstColumn="1" w:lastColumn="0" w:noHBand="0" w:noVBand="1"/>
      </w:tblPr>
      <w:tblGrid>
        <w:gridCol w:w="7972"/>
        <w:gridCol w:w="1477"/>
      </w:tblGrid>
      <w:tr w:rsidR="00866EB0" w:rsidRPr="00866EB0" w14:paraId="0A922279" w14:textId="77777777" w:rsidTr="00866EB0">
        <w:trPr>
          <w:trHeight w:val="27"/>
          <w:jc w:val="center"/>
        </w:trPr>
        <w:tc>
          <w:tcPr>
            <w:tcW w:w="7971" w:type="dxa"/>
            <w:tcBorders>
              <w:top w:val="single" w:sz="7" w:space="0" w:color="3E6FAA"/>
              <w:left w:val="nil"/>
              <w:bottom w:val="single" w:sz="7" w:space="0" w:color="3E6FAA"/>
              <w:right w:val="nil"/>
            </w:tcBorders>
            <w:shd w:val="clear" w:color="auto" w:fill="auto"/>
          </w:tcPr>
          <w:p w14:paraId="1F6B828E" w14:textId="77777777" w:rsidR="00866EB0" w:rsidRPr="00866EB0" w:rsidRDefault="00866EB0" w:rsidP="008E05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7" w:space="0" w:color="3E6FAA"/>
              <w:left w:val="nil"/>
              <w:bottom w:val="single" w:sz="7" w:space="0" w:color="3E6FAA"/>
              <w:right w:val="single" w:sz="8" w:space="0" w:color="FFFFFF"/>
            </w:tcBorders>
            <w:shd w:val="clear" w:color="auto" w:fill="auto"/>
          </w:tcPr>
          <w:p w14:paraId="7A7C388B" w14:textId="77777777" w:rsidR="00866EB0" w:rsidRPr="00866EB0" w:rsidRDefault="00866EB0" w:rsidP="008E05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B0" w:rsidRPr="00866EB0" w14:paraId="1CB5CE42" w14:textId="77777777" w:rsidTr="00866EB0">
        <w:trPr>
          <w:trHeight w:val="458"/>
          <w:jc w:val="center"/>
        </w:trPr>
        <w:tc>
          <w:tcPr>
            <w:tcW w:w="7971" w:type="dxa"/>
            <w:tcBorders>
              <w:top w:val="single" w:sz="7" w:space="0" w:color="3E6FAA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3E6FAA"/>
          </w:tcPr>
          <w:p w14:paraId="23414277" w14:textId="77777777" w:rsidR="00866EB0" w:rsidRPr="00866EB0" w:rsidRDefault="00866EB0" w:rsidP="008E05A6">
            <w:pPr>
              <w:spacing w:after="0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AÇÕES REALIZADAS </w:t>
            </w:r>
          </w:p>
        </w:tc>
        <w:tc>
          <w:tcPr>
            <w:tcW w:w="1477" w:type="dxa"/>
            <w:tcBorders>
              <w:top w:val="single" w:sz="7" w:space="0" w:color="3E6FAA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E6FAA"/>
          </w:tcPr>
          <w:p w14:paraId="199FA626" w14:textId="77777777" w:rsidR="00866EB0" w:rsidRPr="00866EB0" w:rsidRDefault="00866EB0" w:rsidP="008E05A6">
            <w:pPr>
              <w:spacing w:after="0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2012/2020 </w:t>
            </w:r>
          </w:p>
        </w:tc>
      </w:tr>
      <w:tr w:rsidR="00866EB0" w:rsidRPr="00866EB0" w14:paraId="2172C501" w14:textId="77777777" w:rsidTr="00866EB0">
        <w:trPr>
          <w:trHeight w:val="607"/>
          <w:jc w:val="center"/>
        </w:trPr>
        <w:tc>
          <w:tcPr>
            <w:tcW w:w="7971" w:type="dxa"/>
            <w:tcBorders>
              <w:top w:val="single" w:sz="2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E6FAA"/>
          </w:tcPr>
          <w:p w14:paraId="05B67446" w14:textId="77777777" w:rsidR="00866EB0" w:rsidRPr="00866EB0" w:rsidRDefault="00866EB0" w:rsidP="008E05A6">
            <w:pPr>
              <w:spacing w:after="0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Brigadistas Escolares capacitados </w:t>
            </w:r>
          </w:p>
        </w:tc>
        <w:tc>
          <w:tcPr>
            <w:tcW w:w="14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FB6C0"/>
          </w:tcPr>
          <w:p w14:paraId="4397610B" w14:textId="77777777" w:rsidR="00866EB0" w:rsidRPr="00866EB0" w:rsidRDefault="00866EB0" w:rsidP="008E05A6">
            <w:pPr>
              <w:spacing w:after="0"/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>59.737</w:t>
            </w: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66EB0" w:rsidRPr="00866EB0" w14:paraId="34D241E2" w14:textId="77777777" w:rsidTr="00866EB0">
        <w:trPr>
          <w:trHeight w:val="655"/>
          <w:jc w:val="center"/>
        </w:trPr>
        <w:tc>
          <w:tcPr>
            <w:tcW w:w="797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E6FAA"/>
          </w:tcPr>
          <w:p w14:paraId="4AFC8151" w14:textId="77777777" w:rsidR="00866EB0" w:rsidRPr="00866EB0" w:rsidRDefault="00866EB0" w:rsidP="008E05A6">
            <w:pPr>
              <w:spacing w:after="0"/>
              <w:ind w:right="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Simulados de abandono emergencial da edificação escolar </w:t>
            </w:r>
          </w:p>
        </w:tc>
        <w:tc>
          <w:tcPr>
            <w:tcW w:w="1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FB6C0"/>
          </w:tcPr>
          <w:p w14:paraId="53F9E4FB" w14:textId="77777777" w:rsidR="00866EB0" w:rsidRPr="00866EB0" w:rsidRDefault="00866EB0" w:rsidP="008E05A6">
            <w:pPr>
              <w:spacing w:after="0"/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>50.572</w:t>
            </w: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66EB0" w:rsidRPr="00866EB0" w14:paraId="347929FB" w14:textId="77777777" w:rsidTr="00866EB0">
        <w:trPr>
          <w:trHeight w:val="749"/>
          <w:jc w:val="center"/>
        </w:trPr>
        <w:tc>
          <w:tcPr>
            <w:tcW w:w="797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E6FAA"/>
          </w:tcPr>
          <w:p w14:paraId="013646A2" w14:textId="77777777" w:rsidR="00866EB0" w:rsidRPr="00866EB0" w:rsidRDefault="00866EB0" w:rsidP="008E05A6">
            <w:pPr>
              <w:spacing w:after="0"/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Extintores adquiridos </w:t>
            </w:r>
          </w:p>
        </w:tc>
        <w:tc>
          <w:tcPr>
            <w:tcW w:w="1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FB6C0"/>
          </w:tcPr>
          <w:p w14:paraId="1A406BED" w14:textId="77777777" w:rsidR="00866EB0" w:rsidRPr="00866EB0" w:rsidRDefault="00866EB0" w:rsidP="008E05A6">
            <w:pPr>
              <w:spacing w:after="0"/>
              <w:ind w:lef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 xml:space="preserve">25.711 </w:t>
            </w:r>
          </w:p>
        </w:tc>
      </w:tr>
      <w:tr w:rsidR="00866EB0" w:rsidRPr="00866EB0" w14:paraId="6AC42734" w14:textId="77777777" w:rsidTr="00866EB0">
        <w:trPr>
          <w:trHeight w:val="739"/>
          <w:jc w:val="center"/>
        </w:trPr>
        <w:tc>
          <w:tcPr>
            <w:tcW w:w="797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E6FAA"/>
          </w:tcPr>
          <w:p w14:paraId="274C6115" w14:textId="77777777" w:rsidR="00866EB0" w:rsidRPr="00866EB0" w:rsidRDefault="00866EB0" w:rsidP="008E05A6">
            <w:pPr>
              <w:spacing w:after="0"/>
              <w:ind w:righ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Luminárias de emergência </w:t>
            </w:r>
          </w:p>
        </w:tc>
        <w:tc>
          <w:tcPr>
            <w:tcW w:w="1477" w:type="dxa"/>
            <w:tcBorders>
              <w:top w:val="single" w:sz="8" w:space="0" w:color="FFFFFF"/>
              <w:left w:val="single" w:sz="8" w:space="0" w:color="FFFFFF"/>
              <w:bottom w:val="single" w:sz="7" w:space="0" w:color="9FB6C0"/>
              <w:right w:val="single" w:sz="8" w:space="0" w:color="FFFFFF"/>
            </w:tcBorders>
            <w:shd w:val="clear" w:color="auto" w:fill="9FB6C0"/>
          </w:tcPr>
          <w:p w14:paraId="38352B1F" w14:textId="77777777" w:rsidR="00866EB0" w:rsidRPr="00866EB0" w:rsidRDefault="00866EB0" w:rsidP="008E05A6">
            <w:pPr>
              <w:spacing w:after="0"/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 xml:space="preserve">31.185 </w:t>
            </w:r>
          </w:p>
        </w:tc>
      </w:tr>
      <w:tr w:rsidR="00866EB0" w:rsidRPr="00866EB0" w14:paraId="32CF67B1" w14:textId="77777777" w:rsidTr="00866EB0">
        <w:trPr>
          <w:trHeight w:val="739"/>
          <w:jc w:val="center"/>
        </w:trPr>
        <w:tc>
          <w:tcPr>
            <w:tcW w:w="7971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E6FAA"/>
          </w:tcPr>
          <w:p w14:paraId="0220DD72" w14:textId="77777777" w:rsidR="00866EB0" w:rsidRPr="00866EB0" w:rsidRDefault="00866EB0" w:rsidP="008E05A6">
            <w:pPr>
              <w:spacing w:after="0"/>
              <w:ind w:righ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Placas de sinalização de emergência </w:t>
            </w:r>
          </w:p>
        </w:tc>
        <w:tc>
          <w:tcPr>
            <w:tcW w:w="1477" w:type="dxa"/>
            <w:tcBorders>
              <w:top w:val="single" w:sz="7" w:space="0" w:color="9FB6C0"/>
              <w:left w:val="single" w:sz="8" w:space="0" w:color="FFFFFF"/>
              <w:bottom w:val="single" w:sz="7" w:space="0" w:color="9FB6C0"/>
              <w:right w:val="single" w:sz="8" w:space="0" w:color="FFFFFF"/>
            </w:tcBorders>
            <w:shd w:val="clear" w:color="auto" w:fill="9FB6C0"/>
          </w:tcPr>
          <w:p w14:paraId="41DC12F0" w14:textId="77777777" w:rsidR="00866EB0" w:rsidRPr="00866EB0" w:rsidRDefault="00866EB0" w:rsidP="008E05A6">
            <w:pPr>
              <w:spacing w:after="0"/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 xml:space="preserve">83.153 </w:t>
            </w:r>
          </w:p>
        </w:tc>
      </w:tr>
      <w:tr w:rsidR="00866EB0" w:rsidRPr="00866EB0" w14:paraId="6A4FCC05" w14:textId="77777777" w:rsidTr="00866EB0">
        <w:trPr>
          <w:trHeight w:val="1009"/>
          <w:jc w:val="center"/>
        </w:trPr>
        <w:tc>
          <w:tcPr>
            <w:tcW w:w="797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3E6FAA"/>
          </w:tcPr>
          <w:p w14:paraId="59C9CE5C" w14:textId="77777777" w:rsidR="00866EB0" w:rsidRPr="00866EB0" w:rsidRDefault="00866EB0" w:rsidP="008E05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Certificado de Conformidade emitidos conforme Decreto 4.587 /2016 </w:t>
            </w:r>
          </w:p>
        </w:tc>
        <w:tc>
          <w:tcPr>
            <w:tcW w:w="1477" w:type="dxa"/>
            <w:tcBorders>
              <w:top w:val="single" w:sz="7" w:space="0" w:color="9FB6C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FB6C0"/>
          </w:tcPr>
          <w:p w14:paraId="2DFE9031" w14:textId="77777777" w:rsidR="00866EB0" w:rsidRPr="00866EB0" w:rsidRDefault="00866EB0" w:rsidP="008E05A6">
            <w:pPr>
              <w:spacing w:after="115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EE6971" w14:textId="77777777" w:rsidR="00866EB0" w:rsidRPr="00866EB0" w:rsidRDefault="00866EB0" w:rsidP="008E05A6">
            <w:pPr>
              <w:spacing w:after="0"/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 xml:space="preserve">6.172 </w:t>
            </w:r>
          </w:p>
        </w:tc>
      </w:tr>
      <w:tr w:rsidR="00866EB0" w:rsidRPr="00866EB0" w14:paraId="6ECFFF0D" w14:textId="77777777" w:rsidTr="00866EB0">
        <w:tblPrEx>
          <w:tblCellMar>
            <w:top w:w="21" w:type="dxa"/>
            <w:right w:w="94" w:type="dxa"/>
          </w:tblCellMar>
        </w:tblPrEx>
        <w:trPr>
          <w:trHeight w:val="1020"/>
          <w:jc w:val="center"/>
        </w:trPr>
        <w:tc>
          <w:tcPr>
            <w:tcW w:w="797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E6FAA"/>
          </w:tcPr>
          <w:p w14:paraId="1252CFF5" w14:textId="77777777" w:rsidR="00866EB0" w:rsidRPr="00866EB0" w:rsidRDefault="00866EB0" w:rsidP="008E05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Certificado de Conformidade emitidos conforme Decreto 4.587 /2016 </w:t>
            </w:r>
          </w:p>
        </w:tc>
        <w:tc>
          <w:tcPr>
            <w:tcW w:w="1477" w:type="dxa"/>
            <w:tcBorders>
              <w:top w:val="single" w:sz="8" w:space="0" w:color="FFFFFF"/>
              <w:left w:val="single" w:sz="8" w:space="0" w:color="FFFFFF"/>
              <w:bottom w:val="single" w:sz="7" w:space="0" w:color="9FB6C0"/>
              <w:right w:val="single" w:sz="8" w:space="0" w:color="FFFFFF"/>
            </w:tcBorders>
            <w:shd w:val="clear" w:color="auto" w:fill="9FB6C0"/>
          </w:tcPr>
          <w:p w14:paraId="0E00B250" w14:textId="77777777" w:rsidR="00866EB0" w:rsidRPr="00866EB0" w:rsidRDefault="00866EB0" w:rsidP="008E05A6">
            <w:pPr>
              <w:spacing w:after="117"/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C56567" w14:textId="77777777" w:rsidR="00866EB0" w:rsidRPr="00866EB0" w:rsidRDefault="00866EB0" w:rsidP="008E05A6">
            <w:pPr>
              <w:spacing w:after="0"/>
              <w:ind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 xml:space="preserve">1.952 </w:t>
            </w:r>
          </w:p>
        </w:tc>
      </w:tr>
      <w:tr w:rsidR="00866EB0" w:rsidRPr="00866EB0" w14:paraId="2B407B9C" w14:textId="77777777" w:rsidTr="00866EB0">
        <w:tblPrEx>
          <w:tblCellMar>
            <w:top w:w="21" w:type="dxa"/>
            <w:right w:w="94" w:type="dxa"/>
          </w:tblCellMar>
        </w:tblPrEx>
        <w:trPr>
          <w:trHeight w:val="708"/>
          <w:jc w:val="center"/>
        </w:trPr>
        <w:tc>
          <w:tcPr>
            <w:tcW w:w="797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E6FAA"/>
          </w:tcPr>
          <w:p w14:paraId="3C787F5F" w14:textId="77777777" w:rsidR="00866EB0" w:rsidRPr="00866EB0" w:rsidRDefault="00866EB0" w:rsidP="008E05A6">
            <w:pPr>
              <w:spacing w:after="0"/>
              <w:ind w:right="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Brigadistas  Escolares capacitados* </w:t>
            </w:r>
          </w:p>
        </w:tc>
        <w:tc>
          <w:tcPr>
            <w:tcW w:w="1477" w:type="dxa"/>
            <w:tcBorders>
              <w:top w:val="single" w:sz="7" w:space="0" w:color="9FB6C0"/>
              <w:left w:val="single" w:sz="8" w:space="0" w:color="FFFFFF"/>
              <w:bottom w:val="single" w:sz="7" w:space="0" w:color="9FB6C0"/>
              <w:right w:val="single" w:sz="8" w:space="0" w:color="FFFFFF"/>
            </w:tcBorders>
            <w:shd w:val="clear" w:color="auto" w:fill="9FB6C0"/>
          </w:tcPr>
          <w:p w14:paraId="75BB3DD8" w14:textId="77777777" w:rsidR="00866EB0" w:rsidRPr="00866EB0" w:rsidRDefault="00866EB0" w:rsidP="008E05A6">
            <w:pPr>
              <w:spacing w:after="0"/>
              <w:ind w:right="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 xml:space="preserve">3732 </w:t>
            </w:r>
          </w:p>
        </w:tc>
      </w:tr>
      <w:tr w:rsidR="00866EB0" w:rsidRPr="00866EB0" w14:paraId="44C0A518" w14:textId="77777777" w:rsidTr="00866EB0">
        <w:tblPrEx>
          <w:tblCellMar>
            <w:top w:w="21" w:type="dxa"/>
            <w:right w:w="94" w:type="dxa"/>
          </w:tblCellMar>
        </w:tblPrEx>
        <w:trPr>
          <w:trHeight w:val="702"/>
          <w:jc w:val="center"/>
        </w:trPr>
        <w:tc>
          <w:tcPr>
            <w:tcW w:w="797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3E6FAA"/>
          </w:tcPr>
          <w:p w14:paraId="63D2D820" w14:textId="77777777" w:rsidR="00866EB0" w:rsidRPr="00866EB0" w:rsidRDefault="00866EB0" w:rsidP="008E05A6">
            <w:pPr>
              <w:spacing w:after="0"/>
              <w:ind w:right="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b/>
                <w:sz w:val="20"/>
                <w:szCs w:val="20"/>
              </w:rPr>
              <w:t xml:space="preserve">Simulados de abandono emergencial da edificação escolar** </w:t>
            </w:r>
          </w:p>
        </w:tc>
        <w:tc>
          <w:tcPr>
            <w:tcW w:w="1477" w:type="dxa"/>
            <w:tcBorders>
              <w:top w:val="single" w:sz="7" w:space="0" w:color="9FB6C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FB6C0"/>
          </w:tcPr>
          <w:p w14:paraId="2ABA3644" w14:textId="77777777" w:rsidR="00866EB0" w:rsidRPr="00866EB0" w:rsidRDefault="00866EB0" w:rsidP="008E05A6">
            <w:pPr>
              <w:spacing w:after="0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EB0">
              <w:rPr>
                <w:rFonts w:ascii="Arial" w:hAnsi="Arial" w:cs="Arial"/>
                <w:sz w:val="20"/>
                <w:szCs w:val="20"/>
              </w:rPr>
              <w:t xml:space="preserve">294 </w:t>
            </w:r>
          </w:p>
        </w:tc>
      </w:tr>
    </w:tbl>
    <w:p w14:paraId="3472491C" w14:textId="77777777" w:rsidR="00866EB0" w:rsidRPr="008E7448" w:rsidRDefault="00866EB0" w:rsidP="00CF6E1F">
      <w:pPr>
        <w:widowControl w:val="0"/>
        <w:autoSpaceDE w:val="0"/>
        <w:autoSpaceDN w:val="0"/>
        <w:spacing w:before="92" w:after="0" w:line="369" w:lineRule="auto"/>
        <w:ind w:right="295"/>
        <w:jc w:val="center"/>
        <w:rPr>
          <w:rFonts w:ascii="Arial" w:eastAsia="Times New Roman" w:hAnsi="Arial" w:cs="Arial"/>
          <w:sz w:val="20"/>
          <w:szCs w:val="20"/>
          <w:lang w:val="pt-PT"/>
        </w:rPr>
      </w:pPr>
    </w:p>
    <w:p w14:paraId="461B029B" w14:textId="77777777" w:rsidR="009F5F91" w:rsidRPr="008E7448" w:rsidRDefault="009F5F91" w:rsidP="009F5F91">
      <w:pPr>
        <w:widowControl w:val="0"/>
        <w:autoSpaceDE w:val="0"/>
        <w:autoSpaceDN w:val="0"/>
        <w:spacing w:before="108" w:after="0" w:line="240" w:lineRule="auto"/>
        <w:ind w:left="295" w:right="295"/>
        <w:rPr>
          <w:rFonts w:ascii="Arial" w:eastAsia="Times New Roman" w:hAnsi="Arial" w:cs="Arial"/>
          <w:sz w:val="20"/>
          <w:szCs w:val="20"/>
          <w:lang w:val="pt-PT"/>
        </w:rPr>
      </w:pPr>
    </w:p>
    <w:tbl>
      <w:tblPr>
        <w:tblStyle w:val="Tabelacomgrade1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8504"/>
      </w:tblGrid>
      <w:tr w:rsidR="009F5F91" w:rsidRPr="008E7448" w14:paraId="4B5E7EC7" w14:textId="77777777" w:rsidTr="00C24D64">
        <w:trPr>
          <w:trHeight w:val="608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53FCB14" w14:textId="77777777" w:rsidR="009F5F91" w:rsidRPr="008E7448" w:rsidRDefault="009F5F91" w:rsidP="00C24D64">
            <w:pPr>
              <w:ind w:left="30" w:right="295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15.</w:t>
            </w:r>
            <w:r w:rsidRPr="008E7448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Aprendizagem obtida com a implementação da prática</w:t>
            </w: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. </w:t>
            </w:r>
            <w:r w:rsidRPr="008E7448">
              <w:rPr>
                <w:rFonts w:ascii="Arial" w:hAnsi="Arial" w:cs="Arial"/>
                <w:bCs/>
                <w:sz w:val="20"/>
                <w:szCs w:val="20"/>
                <w:lang w:val="pt-PT"/>
              </w:rPr>
              <w:t>(500 caracteres)</w:t>
            </w:r>
          </w:p>
        </w:tc>
      </w:tr>
    </w:tbl>
    <w:p w14:paraId="10451607" w14:textId="4130FA4F" w:rsidR="009F5F91" w:rsidRPr="008E7448" w:rsidRDefault="00137C7E" w:rsidP="0087201C">
      <w:pPr>
        <w:widowControl w:val="0"/>
        <w:autoSpaceDE w:val="0"/>
        <w:autoSpaceDN w:val="0"/>
        <w:spacing w:after="0" w:line="240" w:lineRule="auto"/>
        <w:ind w:left="190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8E7448">
        <w:rPr>
          <w:rFonts w:ascii="Arial" w:eastAsia="Times New Roman" w:hAnsi="Arial" w:cs="Arial"/>
          <w:sz w:val="20"/>
          <w:szCs w:val="20"/>
          <w:lang w:val="pt-PT"/>
        </w:rPr>
        <w:t>Ocorreu uma mudança de comportamento em relação a segurança nas escolas</w:t>
      </w:r>
      <w:r w:rsidR="0087201C" w:rsidRPr="008E7448">
        <w:rPr>
          <w:rFonts w:ascii="Arial" w:eastAsia="Times New Roman" w:hAnsi="Arial" w:cs="Arial"/>
          <w:sz w:val="20"/>
          <w:szCs w:val="20"/>
          <w:lang w:val="pt-PT"/>
        </w:rPr>
        <w:t xml:space="preserve">, que tem como meta o treinamento da comunidade escolar em situações de risco, além disso, a disciplina dos estudantes. Após a implemantação do programa ficou perceptível que a escola se sente melhor preparada para enfrentar situações de risco; os próprios funcionários detectam os pontos irregulares, e eles mesmos fazem um </w:t>
      </w:r>
      <w:r w:rsidR="0087201C" w:rsidRPr="008E7448">
        <w:rPr>
          <w:rFonts w:ascii="Arial" w:eastAsia="Times New Roman" w:hAnsi="Arial" w:cs="Arial"/>
          <w:i/>
          <w:sz w:val="20"/>
          <w:szCs w:val="20"/>
          <w:lang w:val="pt-PT"/>
        </w:rPr>
        <w:t xml:space="preserve">feedback </w:t>
      </w:r>
      <w:r w:rsidR="0087201C" w:rsidRPr="008E7448">
        <w:rPr>
          <w:rFonts w:ascii="Arial" w:eastAsia="Times New Roman" w:hAnsi="Arial" w:cs="Arial"/>
          <w:sz w:val="20"/>
          <w:szCs w:val="20"/>
          <w:lang w:val="pt-PT"/>
        </w:rPr>
        <w:t>e apontam o que podem melhorar na segurança  do ambiente escolar.</w:t>
      </w:r>
    </w:p>
    <w:p w14:paraId="31FBA1D5" w14:textId="77777777" w:rsidR="0087201C" w:rsidRPr="008E7448" w:rsidRDefault="0087201C" w:rsidP="0087201C">
      <w:pPr>
        <w:widowControl w:val="0"/>
        <w:autoSpaceDE w:val="0"/>
        <w:autoSpaceDN w:val="0"/>
        <w:spacing w:after="0" w:line="240" w:lineRule="auto"/>
        <w:ind w:left="190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tbl>
      <w:tblPr>
        <w:tblStyle w:val="Tabelacomgrade1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9F5F91" w:rsidRPr="008E7448" w14:paraId="2AB81B1C" w14:textId="77777777" w:rsidTr="00C24D64"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456ABBEC" w14:textId="1BEEE84F" w:rsidR="009F5F91" w:rsidRPr="008E7448" w:rsidRDefault="009F5F91" w:rsidP="00C24D64">
            <w:pPr>
              <w:spacing w:before="92" w:line="369" w:lineRule="auto"/>
              <w:ind w:left="30" w:right="29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t-PT"/>
              </w:rPr>
            </w:pPr>
            <w:bookmarkStart w:id="1" w:name="_Hlk60821015"/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16. </w:t>
            </w: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>Reconhecimento</w:t>
            </w:r>
            <w:r w:rsidR="00BE1444"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>s</w:t>
            </w:r>
            <w:r w:rsidR="00577B20"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(</w:t>
            </w:r>
            <w:r w:rsidR="00BE1444" w:rsidRPr="008E7448">
              <w:rPr>
                <w:rFonts w:ascii="Arial" w:hAnsi="Arial" w:cs="Arial"/>
                <w:bCs/>
                <w:i/>
                <w:iCs/>
                <w:sz w:val="20"/>
                <w:szCs w:val="20"/>
                <w:lang w:val="pt-PT"/>
              </w:rPr>
              <w:t>premiações,</w:t>
            </w:r>
            <w:r w:rsidR="00577B20" w:rsidRPr="008E7448">
              <w:rPr>
                <w:rFonts w:ascii="Arial" w:hAnsi="Arial" w:cs="Arial"/>
                <w:bCs/>
                <w:i/>
                <w:iCs/>
                <w:sz w:val="20"/>
                <w:szCs w:val="20"/>
                <w:lang w:val="pt-PT"/>
              </w:rPr>
              <w:t xml:space="preserve"> certificados ou equivalentes) </w:t>
            </w:r>
            <w:r w:rsidRPr="008E7448">
              <w:rPr>
                <w:rFonts w:ascii="Arial" w:hAnsi="Arial" w:cs="Arial"/>
                <w:bCs/>
                <w:sz w:val="20"/>
                <w:szCs w:val="20"/>
                <w:lang w:val="pt-PT"/>
              </w:rPr>
              <w:t>500 caracteres</w:t>
            </w:r>
          </w:p>
        </w:tc>
      </w:tr>
    </w:tbl>
    <w:bookmarkEnd w:id="1"/>
    <w:p w14:paraId="05F03A42" w14:textId="0BF86EA4" w:rsidR="009F5F91" w:rsidRPr="008E7448" w:rsidRDefault="00BA142B" w:rsidP="007E4555">
      <w:pPr>
        <w:widowControl w:val="0"/>
        <w:autoSpaceDE w:val="0"/>
        <w:autoSpaceDN w:val="0"/>
        <w:spacing w:after="0" w:line="240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8E7448">
        <w:rPr>
          <w:rFonts w:ascii="Arial" w:eastAsia="Times New Roman" w:hAnsi="Arial" w:cs="Arial"/>
          <w:sz w:val="20"/>
          <w:szCs w:val="20"/>
          <w:lang w:val="pt-PT"/>
        </w:rPr>
        <w:fldChar w:fldCharType="begin"/>
      </w:r>
      <w:r w:rsidRPr="008E7448">
        <w:rPr>
          <w:rFonts w:ascii="Arial" w:eastAsia="Times New Roman" w:hAnsi="Arial" w:cs="Arial"/>
          <w:sz w:val="20"/>
          <w:szCs w:val="20"/>
          <w:lang w:val="pt-PT"/>
        </w:rPr>
        <w:instrText xml:space="preserve"> HYPERLINK "https://revistaincendio.com.br/parana-programa-brigada-escolar" </w:instrText>
      </w:r>
      <w:r w:rsidRPr="008E7448">
        <w:rPr>
          <w:rFonts w:ascii="Arial" w:eastAsia="Times New Roman" w:hAnsi="Arial" w:cs="Arial"/>
          <w:sz w:val="20"/>
          <w:szCs w:val="20"/>
          <w:lang w:val="pt-PT"/>
        </w:rPr>
        <w:fldChar w:fldCharType="separate"/>
      </w:r>
      <w:r w:rsidRPr="008E7448">
        <w:rPr>
          <w:rStyle w:val="Hyperlink"/>
          <w:rFonts w:ascii="Arial" w:eastAsia="Times New Roman" w:hAnsi="Arial" w:cs="Arial"/>
          <w:sz w:val="20"/>
          <w:szCs w:val="20"/>
          <w:lang w:val="pt-PT"/>
        </w:rPr>
        <w:t>https://revistaincendio.com.br/parana-programa-brigada-escolar</w:t>
      </w:r>
      <w:r w:rsidRPr="008E7448">
        <w:rPr>
          <w:rFonts w:ascii="Arial" w:eastAsia="Times New Roman" w:hAnsi="Arial" w:cs="Arial"/>
          <w:sz w:val="20"/>
          <w:szCs w:val="20"/>
          <w:lang w:val="pt-PT"/>
        </w:rPr>
        <w:fldChar w:fldCharType="end"/>
      </w:r>
    </w:p>
    <w:p w14:paraId="54B95062" w14:textId="22842328" w:rsidR="007E4555" w:rsidRPr="008E7448" w:rsidRDefault="007E4555" w:rsidP="007E4555">
      <w:pPr>
        <w:widowControl w:val="0"/>
        <w:autoSpaceDE w:val="0"/>
        <w:autoSpaceDN w:val="0"/>
        <w:spacing w:after="0" w:line="240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8E7448">
        <w:rPr>
          <w:rFonts w:ascii="Arial" w:eastAsia="Times New Roman" w:hAnsi="Arial" w:cs="Arial"/>
          <w:sz w:val="20"/>
          <w:szCs w:val="20"/>
          <w:lang w:val="pt-PT"/>
        </w:rPr>
        <w:t>Revista Gestão Educacional- Abril de 2013, ano 08/n°95</w:t>
      </w:r>
      <w:r w:rsidR="008E7448">
        <w:rPr>
          <w:rFonts w:ascii="Arial" w:eastAsia="Times New Roman" w:hAnsi="Arial" w:cs="Arial"/>
          <w:sz w:val="20"/>
          <w:szCs w:val="20"/>
          <w:lang w:val="pt-PT"/>
        </w:rPr>
        <w:t>.</w:t>
      </w:r>
    </w:p>
    <w:p w14:paraId="7ADBE8D0" w14:textId="77777777" w:rsidR="00BA142B" w:rsidRPr="008E7448" w:rsidRDefault="00BA142B" w:rsidP="009F5F91">
      <w:pPr>
        <w:widowControl w:val="0"/>
        <w:autoSpaceDE w:val="0"/>
        <w:autoSpaceDN w:val="0"/>
        <w:spacing w:before="78" w:after="0" w:line="369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tbl>
      <w:tblPr>
        <w:tblStyle w:val="Tabelacomgrade1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9F5F91" w:rsidRPr="008E7448" w14:paraId="161E64F9" w14:textId="77777777" w:rsidTr="00C24D64">
        <w:tc>
          <w:tcPr>
            <w:tcW w:w="85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</w:tcPr>
          <w:p w14:paraId="6BF7A268" w14:textId="77777777" w:rsidR="009F5F91" w:rsidRPr="008E7448" w:rsidRDefault="009F5F91" w:rsidP="00C24D64">
            <w:pPr>
              <w:spacing w:before="92" w:line="369" w:lineRule="auto"/>
              <w:ind w:left="30" w:right="29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8E7448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17. </w:t>
            </w:r>
            <w:r w:rsidRPr="008E744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Anexos </w:t>
            </w:r>
            <w:r w:rsidRPr="008E7448">
              <w:rPr>
                <w:rFonts w:ascii="Arial" w:hAnsi="Arial" w:cs="Arial"/>
                <w:bCs/>
                <w:i/>
                <w:iCs/>
                <w:sz w:val="20"/>
                <w:szCs w:val="20"/>
                <w:lang w:val="pt-PT"/>
              </w:rPr>
              <w:t>(projetos, relatórios de acompanhamento, PDF, até 8 imagens, publicações)</w:t>
            </w:r>
          </w:p>
        </w:tc>
      </w:tr>
    </w:tbl>
    <w:p w14:paraId="27145B3B" w14:textId="2361723A" w:rsidR="009F5F91" w:rsidRPr="008E7448" w:rsidRDefault="002445FE" w:rsidP="009F5F91">
      <w:pPr>
        <w:widowControl w:val="0"/>
        <w:autoSpaceDE w:val="0"/>
        <w:autoSpaceDN w:val="0"/>
        <w:spacing w:before="78" w:after="0" w:line="369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hyperlink r:id="rId10" w:history="1">
        <w:r w:rsidR="00137C7E" w:rsidRPr="008E7448">
          <w:rPr>
            <w:rStyle w:val="Hyperlink"/>
            <w:rFonts w:ascii="Arial" w:eastAsia="Times New Roman" w:hAnsi="Arial" w:cs="Arial"/>
            <w:sz w:val="20"/>
            <w:szCs w:val="20"/>
            <w:lang w:val="pt-PT"/>
          </w:rPr>
          <w:t>http://www.defesacivil.pr.gov.br/Pagina/Programa-Brigadas-Escolares</w:t>
        </w:r>
      </w:hyperlink>
    </w:p>
    <w:p w14:paraId="45DA47C2" w14:textId="29B57E19" w:rsidR="00137C7E" w:rsidRPr="008E7448" w:rsidRDefault="002445FE" w:rsidP="009F5F91">
      <w:pPr>
        <w:widowControl w:val="0"/>
        <w:autoSpaceDE w:val="0"/>
        <w:autoSpaceDN w:val="0"/>
        <w:spacing w:before="78" w:after="0" w:line="369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hyperlink r:id="rId11" w:history="1">
        <w:r w:rsidR="00137C7E" w:rsidRPr="008E7448">
          <w:rPr>
            <w:rStyle w:val="Hyperlink"/>
            <w:rFonts w:ascii="Arial" w:eastAsia="Times New Roman" w:hAnsi="Arial" w:cs="Arial"/>
            <w:sz w:val="20"/>
            <w:szCs w:val="20"/>
            <w:lang w:val="pt-PT"/>
          </w:rPr>
          <w:t>http://www.defesacivil.pr.gov.br/Pagina/Animacao</w:t>
        </w:r>
      </w:hyperlink>
    </w:p>
    <w:p w14:paraId="699C8DAA" w14:textId="77777777" w:rsidR="00137C7E" w:rsidRPr="008E7448" w:rsidRDefault="00137C7E" w:rsidP="009F5F91">
      <w:pPr>
        <w:widowControl w:val="0"/>
        <w:autoSpaceDE w:val="0"/>
        <w:autoSpaceDN w:val="0"/>
        <w:spacing w:before="78" w:after="0" w:line="369" w:lineRule="auto"/>
        <w:ind w:left="295"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44243DB7" w14:textId="07695939" w:rsidR="009F5F91" w:rsidRPr="008E7448" w:rsidRDefault="009F5F91" w:rsidP="00BA142B">
      <w:pPr>
        <w:widowControl w:val="0"/>
        <w:autoSpaceDE w:val="0"/>
        <w:autoSpaceDN w:val="0"/>
        <w:spacing w:before="78" w:after="0" w:line="369" w:lineRule="auto"/>
        <w:ind w:right="295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3D607431" w14:textId="77777777" w:rsidR="009F5F91" w:rsidRPr="008E7448" w:rsidRDefault="009F5F91" w:rsidP="009F5F91">
      <w:pPr>
        <w:widowControl w:val="0"/>
        <w:autoSpaceDE w:val="0"/>
        <w:autoSpaceDN w:val="0"/>
        <w:spacing w:after="0" w:line="38" w:lineRule="exact"/>
        <w:ind w:right="295"/>
        <w:rPr>
          <w:rFonts w:ascii="Arial" w:eastAsia="Times New Roman" w:hAnsi="Arial" w:cs="Arial"/>
          <w:sz w:val="20"/>
          <w:szCs w:val="20"/>
          <w:lang w:val="pt-PT"/>
        </w:rPr>
      </w:pPr>
    </w:p>
    <w:p w14:paraId="3856460E" w14:textId="77777777" w:rsidR="009F5F91" w:rsidRPr="008E7448" w:rsidRDefault="009F5F91" w:rsidP="009F5F9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val="pt-PT"/>
        </w:rPr>
      </w:pPr>
    </w:p>
    <w:p w14:paraId="60CA6126" w14:textId="77777777" w:rsidR="009F5F91" w:rsidRPr="008E7448" w:rsidRDefault="009F5F91" w:rsidP="009F5F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FDD562" w14:textId="77777777" w:rsidR="009F5F91" w:rsidRPr="008E7448" w:rsidRDefault="009F5F91" w:rsidP="009F5F91">
      <w:pPr>
        <w:rPr>
          <w:rFonts w:ascii="Arial" w:hAnsi="Arial" w:cs="Arial"/>
          <w:sz w:val="20"/>
          <w:szCs w:val="20"/>
        </w:rPr>
      </w:pPr>
    </w:p>
    <w:p w14:paraId="7AEFDDA0" w14:textId="77777777" w:rsidR="009F5F91" w:rsidRPr="008E7448" w:rsidRDefault="009F5F91" w:rsidP="005A4365">
      <w:pPr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F1638D6" w14:textId="77777777" w:rsidR="00291817" w:rsidRPr="008E7448" w:rsidRDefault="00291817" w:rsidP="005A4365">
      <w:pPr>
        <w:pStyle w:val="PargrafodaLista"/>
        <w:ind w:left="360"/>
        <w:rPr>
          <w:rFonts w:ascii="Arial" w:hAnsi="Arial" w:cs="Arial"/>
          <w:sz w:val="20"/>
          <w:szCs w:val="20"/>
        </w:rPr>
      </w:pPr>
    </w:p>
    <w:p w14:paraId="728F515E" w14:textId="77777777" w:rsidR="00291817" w:rsidRPr="008E7448" w:rsidRDefault="00291817" w:rsidP="00291817">
      <w:pPr>
        <w:pStyle w:val="PargrafodaLista"/>
        <w:rPr>
          <w:rFonts w:ascii="Arial" w:hAnsi="Arial" w:cs="Arial"/>
          <w:sz w:val="20"/>
          <w:szCs w:val="20"/>
        </w:rPr>
      </w:pPr>
    </w:p>
    <w:sectPr w:rsidR="00291817" w:rsidRPr="008E7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0AE"/>
    <w:multiLevelType w:val="multilevel"/>
    <w:tmpl w:val="E138B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0E6D8B"/>
    <w:multiLevelType w:val="multilevel"/>
    <w:tmpl w:val="7D42C5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8176678"/>
    <w:multiLevelType w:val="hybridMultilevel"/>
    <w:tmpl w:val="4C583AE6"/>
    <w:lvl w:ilvl="0" w:tplc="025AB236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5" w:hanging="360"/>
      </w:pPr>
    </w:lvl>
    <w:lvl w:ilvl="2" w:tplc="0416001B" w:tentative="1">
      <w:start w:val="1"/>
      <w:numFmt w:val="lowerRoman"/>
      <w:lvlText w:val="%3."/>
      <w:lvlJc w:val="right"/>
      <w:pPr>
        <w:ind w:left="2095" w:hanging="180"/>
      </w:pPr>
    </w:lvl>
    <w:lvl w:ilvl="3" w:tplc="0416000F" w:tentative="1">
      <w:start w:val="1"/>
      <w:numFmt w:val="decimal"/>
      <w:lvlText w:val="%4."/>
      <w:lvlJc w:val="left"/>
      <w:pPr>
        <w:ind w:left="2815" w:hanging="360"/>
      </w:pPr>
    </w:lvl>
    <w:lvl w:ilvl="4" w:tplc="04160019" w:tentative="1">
      <w:start w:val="1"/>
      <w:numFmt w:val="lowerLetter"/>
      <w:lvlText w:val="%5."/>
      <w:lvlJc w:val="left"/>
      <w:pPr>
        <w:ind w:left="3535" w:hanging="360"/>
      </w:pPr>
    </w:lvl>
    <w:lvl w:ilvl="5" w:tplc="0416001B" w:tentative="1">
      <w:start w:val="1"/>
      <w:numFmt w:val="lowerRoman"/>
      <w:lvlText w:val="%6."/>
      <w:lvlJc w:val="right"/>
      <w:pPr>
        <w:ind w:left="4255" w:hanging="180"/>
      </w:pPr>
    </w:lvl>
    <w:lvl w:ilvl="6" w:tplc="0416000F" w:tentative="1">
      <w:start w:val="1"/>
      <w:numFmt w:val="decimal"/>
      <w:lvlText w:val="%7."/>
      <w:lvlJc w:val="left"/>
      <w:pPr>
        <w:ind w:left="4975" w:hanging="360"/>
      </w:pPr>
    </w:lvl>
    <w:lvl w:ilvl="7" w:tplc="04160019" w:tentative="1">
      <w:start w:val="1"/>
      <w:numFmt w:val="lowerLetter"/>
      <w:lvlText w:val="%8."/>
      <w:lvlJc w:val="left"/>
      <w:pPr>
        <w:ind w:left="5695" w:hanging="360"/>
      </w:pPr>
    </w:lvl>
    <w:lvl w:ilvl="8" w:tplc="0416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1F5B3094"/>
    <w:multiLevelType w:val="multilevel"/>
    <w:tmpl w:val="55A88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6.1.1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6939A3"/>
    <w:multiLevelType w:val="hybridMultilevel"/>
    <w:tmpl w:val="086434A2"/>
    <w:lvl w:ilvl="0" w:tplc="B028646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FE373D"/>
    <w:multiLevelType w:val="hybridMultilevel"/>
    <w:tmpl w:val="B85AC63E"/>
    <w:lvl w:ilvl="0" w:tplc="EAFECC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4E10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3E65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D6CF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D05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F83F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948B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3B207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F8B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D9B16FE"/>
    <w:multiLevelType w:val="multilevel"/>
    <w:tmpl w:val="87AC59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544BA9"/>
    <w:multiLevelType w:val="multilevel"/>
    <w:tmpl w:val="4454B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6.1.1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5D360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7460A45"/>
    <w:multiLevelType w:val="hybridMultilevel"/>
    <w:tmpl w:val="88908AF8"/>
    <w:lvl w:ilvl="0" w:tplc="130AC830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ABD0A94"/>
    <w:multiLevelType w:val="multilevel"/>
    <w:tmpl w:val="BF1AD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24729C4"/>
    <w:multiLevelType w:val="multilevel"/>
    <w:tmpl w:val="0416001D"/>
    <w:styleLink w:val="Estilo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33843FA"/>
    <w:multiLevelType w:val="multilevel"/>
    <w:tmpl w:val="0416001D"/>
    <w:numStyleLink w:val="Estilo1"/>
  </w:abstractNum>
  <w:abstractNum w:abstractNumId="13" w15:restartNumberingAfterBreak="0">
    <w:nsid w:val="66825FC1"/>
    <w:multiLevelType w:val="multilevel"/>
    <w:tmpl w:val="147EA9AC"/>
    <w:lvl w:ilvl="0">
      <w:start w:val="4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8636A6A"/>
    <w:multiLevelType w:val="multilevel"/>
    <w:tmpl w:val="5B1CB8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33A4A1C"/>
    <w:multiLevelType w:val="multilevel"/>
    <w:tmpl w:val="1CAC38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8847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901E23"/>
    <w:multiLevelType w:val="multilevel"/>
    <w:tmpl w:val="BD841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A7359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11"/>
  </w:num>
  <w:num w:numId="5">
    <w:abstractNumId w:val="12"/>
  </w:num>
  <w:num w:numId="6">
    <w:abstractNumId w:val="4"/>
  </w:num>
  <w:num w:numId="7">
    <w:abstractNumId w:val="10"/>
  </w:num>
  <w:num w:numId="8">
    <w:abstractNumId w:val="17"/>
  </w:num>
  <w:num w:numId="9">
    <w:abstractNumId w:val="7"/>
  </w:num>
  <w:num w:numId="10">
    <w:abstractNumId w:val="9"/>
  </w:num>
  <w:num w:numId="11">
    <w:abstractNumId w:val="15"/>
  </w:num>
  <w:num w:numId="12">
    <w:abstractNumId w:val="6"/>
  </w:num>
  <w:num w:numId="13">
    <w:abstractNumId w:val="0"/>
  </w:num>
  <w:num w:numId="14">
    <w:abstractNumId w:val="13"/>
  </w:num>
  <w:num w:numId="15">
    <w:abstractNumId w:val="14"/>
  </w:num>
  <w:num w:numId="16">
    <w:abstractNumId w:val="3"/>
  </w:num>
  <w:num w:numId="17">
    <w:abstractNumId w:val="1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62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85"/>
    <w:rsid w:val="00012E97"/>
    <w:rsid w:val="00013BA7"/>
    <w:rsid w:val="00024B57"/>
    <w:rsid w:val="00071C02"/>
    <w:rsid w:val="00090501"/>
    <w:rsid w:val="000A1542"/>
    <w:rsid w:val="00101821"/>
    <w:rsid w:val="001341B3"/>
    <w:rsid w:val="00137C7E"/>
    <w:rsid w:val="00167968"/>
    <w:rsid w:val="00182A5A"/>
    <w:rsid w:val="00197F49"/>
    <w:rsid w:val="001C63FA"/>
    <w:rsid w:val="001F5A18"/>
    <w:rsid w:val="00223D40"/>
    <w:rsid w:val="0023548C"/>
    <w:rsid w:val="002445FE"/>
    <w:rsid w:val="00247E1B"/>
    <w:rsid w:val="00250224"/>
    <w:rsid w:val="0027285E"/>
    <w:rsid w:val="002806B3"/>
    <w:rsid w:val="00291817"/>
    <w:rsid w:val="002B387E"/>
    <w:rsid w:val="002D2074"/>
    <w:rsid w:val="00345185"/>
    <w:rsid w:val="00351498"/>
    <w:rsid w:val="003C3438"/>
    <w:rsid w:val="00410E7E"/>
    <w:rsid w:val="00420A88"/>
    <w:rsid w:val="004B3C53"/>
    <w:rsid w:val="004C4565"/>
    <w:rsid w:val="005345C0"/>
    <w:rsid w:val="00577B20"/>
    <w:rsid w:val="00580751"/>
    <w:rsid w:val="0058563E"/>
    <w:rsid w:val="005A4365"/>
    <w:rsid w:val="00637A65"/>
    <w:rsid w:val="0064059A"/>
    <w:rsid w:val="00706BD5"/>
    <w:rsid w:val="007D47CA"/>
    <w:rsid w:val="007E4555"/>
    <w:rsid w:val="008144DC"/>
    <w:rsid w:val="008620D3"/>
    <w:rsid w:val="00866EB0"/>
    <w:rsid w:val="0087201C"/>
    <w:rsid w:val="008A7656"/>
    <w:rsid w:val="008C63AB"/>
    <w:rsid w:val="008E7448"/>
    <w:rsid w:val="0090785C"/>
    <w:rsid w:val="00951395"/>
    <w:rsid w:val="00955458"/>
    <w:rsid w:val="00982305"/>
    <w:rsid w:val="00997FA1"/>
    <w:rsid w:val="009B1D47"/>
    <w:rsid w:val="009F5F91"/>
    <w:rsid w:val="00A234C9"/>
    <w:rsid w:val="00A276E6"/>
    <w:rsid w:val="00A74869"/>
    <w:rsid w:val="00AC46A1"/>
    <w:rsid w:val="00B67C7E"/>
    <w:rsid w:val="00B7461C"/>
    <w:rsid w:val="00B97717"/>
    <w:rsid w:val="00BA142B"/>
    <w:rsid w:val="00BE1444"/>
    <w:rsid w:val="00BF0A3B"/>
    <w:rsid w:val="00C01D26"/>
    <w:rsid w:val="00C23E88"/>
    <w:rsid w:val="00C442BC"/>
    <w:rsid w:val="00C540BA"/>
    <w:rsid w:val="00C6083B"/>
    <w:rsid w:val="00CB1F92"/>
    <w:rsid w:val="00CE26C7"/>
    <w:rsid w:val="00CE4934"/>
    <w:rsid w:val="00CF6E1F"/>
    <w:rsid w:val="00D362AB"/>
    <w:rsid w:val="00D442F3"/>
    <w:rsid w:val="00D54451"/>
    <w:rsid w:val="00D56C14"/>
    <w:rsid w:val="00D73EFB"/>
    <w:rsid w:val="00D76B45"/>
    <w:rsid w:val="00D842EE"/>
    <w:rsid w:val="00DE7942"/>
    <w:rsid w:val="00E913FB"/>
    <w:rsid w:val="00EA00F6"/>
    <w:rsid w:val="00EE098C"/>
    <w:rsid w:val="00EF5105"/>
    <w:rsid w:val="00F00F57"/>
    <w:rsid w:val="00F260B3"/>
    <w:rsid w:val="00F31097"/>
    <w:rsid w:val="00F510A5"/>
    <w:rsid w:val="00F77F31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EDE4"/>
  <w15:chartTrackingRefBased/>
  <w15:docId w15:val="{C72819E5-4FD2-4FD6-BFC4-2FEFFE77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77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1817"/>
    <w:pPr>
      <w:ind w:left="720"/>
      <w:contextualSpacing/>
    </w:pPr>
  </w:style>
  <w:style w:type="numbering" w:customStyle="1" w:styleId="Estilo1">
    <w:name w:val="Estilo1"/>
    <w:uiPriority w:val="99"/>
    <w:rsid w:val="00EF5105"/>
    <w:pPr>
      <w:numPr>
        <w:numId w:val="4"/>
      </w:numPr>
    </w:pPr>
  </w:style>
  <w:style w:type="paragraph" w:customStyle="1" w:styleId="dou-paragraph">
    <w:name w:val="dou-paragraph"/>
    <w:basedOn w:val="Normal"/>
    <w:rsid w:val="00B6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C456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456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F4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F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5F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9F5F9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9F5F91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F77F3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F7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7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son@mp.pr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rilo.cezar@defesacivil.pr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ucaoderiscos@defesacivil.pr.gov.br" TargetMode="External"/><Relationship Id="rId11" Type="http://schemas.openxmlformats.org/officeDocument/2006/relationships/hyperlink" Target="http://www.defesacivil.pr.gov.br/Pagina/Animacao" TargetMode="External"/><Relationship Id="rId5" Type="http://schemas.openxmlformats.org/officeDocument/2006/relationships/hyperlink" Target="http://www.defesacivil.pr.gov.br/Pagina/Prevencao-de-incendios-na-natureza-PREVINA" TargetMode="External"/><Relationship Id="rId10" Type="http://schemas.openxmlformats.org/officeDocument/2006/relationships/hyperlink" Target="http://www.defesacivil.pr.gov.br/Pagina/Programa-Brigadas-Escolar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1310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loiane Ferreira de Souza</dc:creator>
  <cp:keywords/>
  <dc:description/>
  <cp:lastModifiedBy>Rogerio Marcos de Souza Hammes</cp:lastModifiedBy>
  <cp:revision>24</cp:revision>
  <dcterms:created xsi:type="dcterms:W3CDTF">2021-05-18T11:36:00Z</dcterms:created>
  <dcterms:modified xsi:type="dcterms:W3CDTF">2021-05-18T16:34:00Z</dcterms:modified>
</cp:coreProperties>
</file>